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000" w:firstRow="0" w:lastRow="0" w:firstColumn="0" w:lastColumn="0" w:noHBand="0" w:noVBand="0"/>
      </w:tblPr>
      <w:tblGrid>
        <w:gridCol w:w="6947"/>
        <w:gridCol w:w="7624"/>
      </w:tblGrid>
      <w:tr w:rsidR="00720C2C" w:rsidRPr="008713C8" w14:paraId="0667CA9C" w14:textId="77777777" w:rsidTr="00D80E3E">
        <w:trPr>
          <w:trHeight w:val="1274"/>
        </w:trPr>
        <w:tc>
          <w:tcPr>
            <w:tcW w:w="2384" w:type="pct"/>
          </w:tcPr>
          <w:p w14:paraId="7A08E3D9" w14:textId="6E87E231" w:rsidR="00720C2C" w:rsidRPr="008713C8" w:rsidRDefault="00720C2C" w:rsidP="00720C2C">
            <w:pPr>
              <w:tabs>
                <w:tab w:val="center" w:pos="1418"/>
                <w:tab w:val="center" w:pos="6521"/>
              </w:tabs>
              <w:snapToGrid/>
              <w:spacing w:before="0" w:after="0"/>
              <w:jc w:val="center"/>
              <w:rPr>
                <w:rFonts w:eastAsia="Calibri"/>
                <w:b/>
                <w:sz w:val="24"/>
                <w:szCs w:val="24"/>
                <w:lang w:val="de-DE" w:eastAsia="en-US"/>
              </w:rPr>
            </w:pPr>
            <w:r w:rsidRPr="008713C8">
              <w:rPr>
                <w:rFonts w:eastAsia="Calibri"/>
                <w:sz w:val="24"/>
                <w:szCs w:val="24"/>
                <w:lang w:val="en-US" w:eastAsia="en-US"/>
              </w:rPr>
              <w:br w:type="page"/>
            </w:r>
            <w:r w:rsidRPr="008713C8">
              <w:rPr>
                <w:rFonts w:eastAsia="Calibri"/>
                <w:b/>
                <w:sz w:val="24"/>
                <w:szCs w:val="24"/>
                <w:lang w:val="de-DE" w:eastAsia="en-US"/>
              </w:rPr>
              <w:t xml:space="preserve">BỘ </w:t>
            </w:r>
            <w:r w:rsidR="00D80E3E" w:rsidRPr="008713C8">
              <w:rPr>
                <w:rFonts w:eastAsia="Calibri"/>
                <w:b/>
                <w:sz w:val="24"/>
                <w:szCs w:val="24"/>
                <w:lang w:val="de-DE" w:eastAsia="en-US"/>
              </w:rPr>
              <w:t>NÔNG NGHIỆP VÀ MÔI TRƯỜNG</w:t>
            </w:r>
          </w:p>
          <w:p w14:paraId="4219E4E2" w14:textId="6DFD76CC" w:rsidR="00720C2C" w:rsidRPr="008713C8" w:rsidRDefault="00D80E3E" w:rsidP="00720C2C">
            <w:pPr>
              <w:snapToGrid/>
              <w:spacing w:before="0" w:after="0"/>
              <w:jc w:val="center"/>
              <w:rPr>
                <w:rFonts w:eastAsia="Calibri"/>
                <w:spacing w:val="-6"/>
                <w:sz w:val="24"/>
                <w:szCs w:val="24"/>
                <w:lang w:val="nl-NL" w:eastAsia="en-US"/>
              </w:rPr>
            </w:pPr>
            <w:r w:rsidRPr="008713C8">
              <w:rPr>
                <w:rFonts w:eastAsia="Calibri"/>
                <w:b/>
                <w:noProof/>
                <w:sz w:val="24"/>
                <w:szCs w:val="24"/>
                <w:lang w:val="en-US" w:eastAsia="en-US"/>
              </w:rPr>
              <mc:AlternateContent>
                <mc:Choice Requires="wps">
                  <w:drawing>
                    <wp:anchor distT="0" distB="0" distL="114300" distR="114300" simplePos="0" relativeHeight="251659264" behindDoc="0" locked="0" layoutInCell="1" allowOverlap="1" wp14:anchorId="2B76BBE3" wp14:editId="4A0830CB">
                      <wp:simplePos x="0" y="0"/>
                      <wp:positionH relativeFrom="column">
                        <wp:posOffset>1640111</wp:posOffset>
                      </wp:positionH>
                      <wp:positionV relativeFrom="paragraph">
                        <wp:posOffset>19050</wp:posOffset>
                      </wp:positionV>
                      <wp:extent cx="100993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09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8D9FAF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15pt,1.5pt" to="208.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">
                      <o:lock v:ext="edit" shapetype="f"/>
                    </v:line>
                  </w:pict>
                </mc:Fallback>
              </mc:AlternateContent>
            </w:r>
          </w:p>
          <w:p w14:paraId="080D0478" w14:textId="77777777" w:rsidR="00720C2C" w:rsidRPr="008713C8" w:rsidRDefault="00720C2C" w:rsidP="00ED7C97">
            <w:pPr>
              <w:snapToGrid/>
              <w:spacing w:before="0" w:after="0"/>
              <w:jc w:val="center"/>
              <w:rPr>
                <w:rFonts w:eastAsia="Calibri"/>
                <w:b/>
                <w:sz w:val="24"/>
                <w:szCs w:val="24"/>
                <w:lang w:val="de-DE" w:eastAsia="en-US"/>
              </w:rPr>
            </w:pPr>
          </w:p>
        </w:tc>
        <w:tc>
          <w:tcPr>
            <w:tcW w:w="2616" w:type="pct"/>
          </w:tcPr>
          <w:p w14:paraId="7671350D" w14:textId="77777777" w:rsidR="00720C2C" w:rsidRPr="008713C8" w:rsidRDefault="00720C2C" w:rsidP="00720C2C">
            <w:pPr>
              <w:tabs>
                <w:tab w:val="center" w:pos="1418"/>
                <w:tab w:val="center" w:pos="6521"/>
              </w:tabs>
              <w:snapToGrid/>
              <w:spacing w:before="0" w:after="0"/>
              <w:jc w:val="center"/>
              <w:outlineLvl w:val="1"/>
              <w:rPr>
                <w:b/>
                <w:sz w:val="24"/>
                <w:szCs w:val="24"/>
                <w:lang w:val="de-DE" w:eastAsia="en-US"/>
              </w:rPr>
            </w:pPr>
            <w:r w:rsidRPr="008713C8">
              <w:rPr>
                <w:b/>
                <w:sz w:val="24"/>
                <w:szCs w:val="24"/>
                <w:lang w:val="de-DE" w:eastAsia="en-US"/>
              </w:rPr>
              <w:t>CỘNG HOÀ XÃ HỘI CHỦ NGHĨA VIỆT NAM</w:t>
            </w:r>
          </w:p>
          <w:p w14:paraId="700D1C2C" w14:textId="3D5953A2" w:rsidR="00720C2C" w:rsidRPr="008713C8" w:rsidRDefault="00720C2C" w:rsidP="00720C2C">
            <w:pPr>
              <w:tabs>
                <w:tab w:val="center" w:pos="1418"/>
                <w:tab w:val="center" w:pos="6521"/>
              </w:tabs>
              <w:snapToGrid/>
              <w:spacing w:before="0" w:after="0"/>
              <w:jc w:val="center"/>
              <w:rPr>
                <w:rFonts w:eastAsia="Calibri"/>
                <w:b/>
                <w:sz w:val="24"/>
                <w:szCs w:val="24"/>
                <w:lang w:val="de-DE" w:eastAsia="en-US"/>
              </w:rPr>
            </w:pPr>
            <w:r w:rsidRPr="008713C8">
              <w:rPr>
                <w:rFonts w:eastAsia="Calibri"/>
                <w:b/>
                <w:sz w:val="24"/>
                <w:szCs w:val="24"/>
                <w:lang w:val="de-DE" w:eastAsia="en-US"/>
              </w:rPr>
              <w:t>Độc lập - Tự do - Hạnh phúc</w:t>
            </w:r>
          </w:p>
          <w:p w14:paraId="41FEA5EA" w14:textId="26EA5149" w:rsidR="00720C2C" w:rsidRPr="008713C8" w:rsidRDefault="00EF0936" w:rsidP="00720C2C">
            <w:pPr>
              <w:tabs>
                <w:tab w:val="center" w:pos="1418"/>
                <w:tab w:val="center" w:pos="6521"/>
              </w:tabs>
              <w:snapToGrid/>
              <w:spacing w:before="0" w:after="0"/>
              <w:jc w:val="center"/>
              <w:outlineLvl w:val="0"/>
              <w:rPr>
                <w:i/>
                <w:sz w:val="24"/>
                <w:szCs w:val="24"/>
                <w:lang w:val="de-DE" w:eastAsia="en-US"/>
              </w:rPr>
            </w:pPr>
            <w:r w:rsidRPr="008713C8">
              <w:rPr>
                <w:rFonts w:eastAsia="Calibri"/>
                <w:b/>
                <w:noProof/>
                <w:sz w:val="24"/>
                <w:szCs w:val="24"/>
                <w:lang w:val="en-US" w:eastAsia="en-US"/>
              </w:rPr>
              <mc:AlternateContent>
                <mc:Choice Requires="wps">
                  <w:drawing>
                    <wp:anchor distT="0" distB="0" distL="114300" distR="114300" simplePos="0" relativeHeight="251660288" behindDoc="0" locked="0" layoutInCell="1" allowOverlap="1" wp14:anchorId="3D2A1D35" wp14:editId="305A3BB4">
                      <wp:simplePos x="0" y="0"/>
                      <wp:positionH relativeFrom="column">
                        <wp:posOffset>1471295</wp:posOffset>
                      </wp:positionH>
                      <wp:positionV relativeFrom="paragraph">
                        <wp:posOffset>21590</wp:posOffset>
                      </wp:positionV>
                      <wp:extent cx="18161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4579BAB"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5pt,1.7pt" to="258.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">
                      <o:lock v:ext="edit" shapetype="f"/>
                    </v:line>
                  </w:pict>
                </mc:Fallback>
              </mc:AlternateContent>
            </w:r>
          </w:p>
          <w:p w14:paraId="612FEB6E" w14:textId="7B99D0F3" w:rsidR="00720C2C" w:rsidRPr="008713C8" w:rsidRDefault="00720C2C" w:rsidP="00720C2C">
            <w:pPr>
              <w:tabs>
                <w:tab w:val="center" w:pos="1418"/>
                <w:tab w:val="center" w:pos="6521"/>
              </w:tabs>
              <w:snapToGrid/>
              <w:spacing w:before="0" w:after="0"/>
              <w:jc w:val="center"/>
              <w:outlineLvl w:val="0"/>
              <w:rPr>
                <w:b/>
                <w:i/>
                <w:sz w:val="24"/>
                <w:szCs w:val="24"/>
                <w:lang w:val="en-US" w:eastAsia="en-US"/>
              </w:rPr>
            </w:pPr>
            <w:r w:rsidRPr="008713C8">
              <w:rPr>
                <w:i/>
                <w:sz w:val="24"/>
                <w:szCs w:val="24"/>
                <w:lang w:val="de-DE" w:eastAsia="en-US"/>
              </w:rPr>
              <w:t xml:space="preserve">Hà Nội, ngày </w:t>
            </w:r>
            <w:r w:rsidR="003B3356" w:rsidRPr="008713C8">
              <w:rPr>
                <w:i/>
                <w:sz w:val="24"/>
                <w:szCs w:val="24"/>
                <w:lang w:val="de-DE" w:eastAsia="en-US"/>
              </w:rPr>
              <w:t xml:space="preserve">    </w:t>
            </w:r>
            <w:r w:rsidRPr="008713C8">
              <w:rPr>
                <w:i/>
                <w:sz w:val="24"/>
                <w:szCs w:val="24"/>
                <w:lang w:val="de-DE" w:eastAsia="en-US"/>
              </w:rPr>
              <w:t xml:space="preserve"> tháng </w:t>
            </w:r>
            <w:r w:rsidR="009B05A2" w:rsidRPr="008713C8">
              <w:rPr>
                <w:i/>
                <w:sz w:val="24"/>
                <w:szCs w:val="24"/>
                <w:lang w:val="de-DE" w:eastAsia="en-US"/>
              </w:rPr>
              <w:t xml:space="preserve">    </w:t>
            </w:r>
            <w:r w:rsidRPr="008713C8">
              <w:rPr>
                <w:i/>
                <w:sz w:val="24"/>
                <w:szCs w:val="24"/>
                <w:lang w:val="de-DE" w:eastAsia="en-US"/>
              </w:rPr>
              <w:t xml:space="preserve"> năm 20</w:t>
            </w:r>
            <w:r w:rsidRPr="008713C8">
              <w:rPr>
                <w:i/>
                <w:sz w:val="24"/>
                <w:szCs w:val="24"/>
                <w:lang w:eastAsia="en-US"/>
              </w:rPr>
              <w:t>2</w:t>
            </w:r>
            <w:r w:rsidR="009B05A2" w:rsidRPr="008713C8">
              <w:rPr>
                <w:i/>
                <w:sz w:val="24"/>
                <w:szCs w:val="24"/>
                <w:lang w:val="en-US" w:eastAsia="en-US"/>
              </w:rPr>
              <w:t>6</w:t>
            </w:r>
          </w:p>
        </w:tc>
      </w:tr>
    </w:tbl>
    <w:p w14:paraId="56D46882" w14:textId="77777777" w:rsidR="002A51A3" w:rsidRPr="008713C8" w:rsidRDefault="002A51A3" w:rsidP="00720C2C">
      <w:pPr>
        <w:pBdr>
          <w:top w:val="nil"/>
          <w:left w:val="nil"/>
          <w:bottom w:val="nil"/>
          <w:right w:val="nil"/>
          <w:between w:val="nil"/>
        </w:pBdr>
        <w:snapToGrid/>
        <w:spacing w:before="0" w:after="0"/>
        <w:jc w:val="center"/>
        <w:rPr>
          <w:rFonts w:eastAsia="Calibri"/>
          <w:b/>
          <w:sz w:val="24"/>
          <w:szCs w:val="24"/>
          <w:lang w:eastAsia="en-US"/>
        </w:rPr>
      </w:pPr>
    </w:p>
    <w:p w14:paraId="2DBA3904" w14:textId="77777777" w:rsidR="002A51A3" w:rsidRPr="008713C8" w:rsidRDefault="002A51A3" w:rsidP="00720C2C">
      <w:pPr>
        <w:pBdr>
          <w:top w:val="nil"/>
          <w:left w:val="nil"/>
          <w:bottom w:val="nil"/>
          <w:right w:val="nil"/>
          <w:between w:val="nil"/>
        </w:pBdr>
        <w:snapToGrid/>
        <w:spacing w:before="0" w:after="0"/>
        <w:jc w:val="center"/>
        <w:rPr>
          <w:rFonts w:eastAsia="Calibri"/>
          <w:b/>
          <w:sz w:val="24"/>
          <w:szCs w:val="24"/>
          <w:lang w:eastAsia="en-US"/>
        </w:rPr>
      </w:pPr>
    </w:p>
    <w:p w14:paraId="1F7A9874" w14:textId="77777777" w:rsidR="009F2987" w:rsidRPr="008713C8" w:rsidRDefault="00720C2C" w:rsidP="00720C2C">
      <w:pPr>
        <w:pBdr>
          <w:top w:val="nil"/>
          <w:left w:val="nil"/>
          <w:bottom w:val="nil"/>
          <w:right w:val="nil"/>
          <w:between w:val="nil"/>
        </w:pBdr>
        <w:snapToGrid/>
        <w:spacing w:before="0" w:after="0"/>
        <w:jc w:val="center"/>
        <w:rPr>
          <w:rFonts w:eastAsia="Calibri"/>
          <w:b/>
          <w:sz w:val="26"/>
          <w:szCs w:val="26"/>
          <w:lang w:val="en-US" w:eastAsia="en-US"/>
        </w:rPr>
      </w:pPr>
      <w:r w:rsidRPr="008713C8">
        <w:rPr>
          <w:rFonts w:eastAsia="Calibri"/>
          <w:b/>
          <w:sz w:val="26"/>
          <w:szCs w:val="26"/>
          <w:lang w:eastAsia="en-US"/>
        </w:rPr>
        <w:t xml:space="preserve">BẢN SO SÁNH, THUYẾT MINH NỘI DUNG </w:t>
      </w:r>
    </w:p>
    <w:p w14:paraId="5C2A169C" w14:textId="7F1D5993" w:rsidR="00720C2C" w:rsidRPr="008713C8" w:rsidRDefault="009F2987" w:rsidP="0043469E">
      <w:pPr>
        <w:pBdr>
          <w:top w:val="nil"/>
          <w:left w:val="nil"/>
          <w:bottom w:val="nil"/>
          <w:right w:val="nil"/>
          <w:between w:val="nil"/>
        </w:pBdr>
        <w:snapToGrid/>
        <w:spacing w:before="0" w:after="0"/>
        <w:jc w:val="center"/>
        <w:rPr>
          <w:rFonts w:asciiTheme="majorHAnsi" w:hAnsiTheme="majorHAnsi" w:cstheme="majorHAnsi"/>
          <w:b/>
          <w:bCs/>
          <w:iCs/>
          <w:spacing w:val="-2"/>
          <w:sz w:val="26"/>
          <w:szCs w:val="26"/>
          <w:lang w:val="en-US"/>
        </w:rPr>
      </w:pPr>
      <w:r w:rsidRPr="008713C8">
        <w:rPr>
          <w:rFonts w:eastAsia="Calibri"/>
          <w:b/>
          <w:sz w:val="26"/>
          <w:szCs w:val="26"/>
          <w:lang w:val="en-US" w:eastAsia="en-US"/>
        </w:rPr>
        <w:t>D</w:t>
      </w:r>
      <w:r w:rsidRPr="008713C8">
        <w:rPr>
          <w:rFonts w:eastAsia="Calibri"/>
          <w:b/>
          <w:sz w:val="26"/>
          <w:szCs w:val="26"/>
          <w:lang w:eastAsia="en-US"/>
        </w:rPr>
        <w:t xml:space="preserve">ự thảo </w:t>
      </w:r>
      <w:bookmarkStart w:id="0" w:name="_Hlk220894390"/>
      <w:r w:rsidR="00446FA1" w:rsidRPr="008713C8">
        <w:rPr>
          <w:b/>
          <w:bCs/>
          <w:iCs/>
          <w:sz w:val="26"/>
          <w:szCs w:val="26"/>
          <w:lang w:val="en-US"/>
        </w:rPr>
        <w:t>N</w:t>
      </w:r>
      <w:r w:rsidRPr="008713C8">
        <w:rPr>
          <w:b/>
          <w:bCs/>
          <w:iCs/>
          <w:sz w:val="26"/>
          <w:szCs w:val="26"/>
          <w:lang w:val="en-US"/>
        </w:rPr>
        <w:t xml:space="preserve">ghị định sửa đổi, bổ sung một số điều của </w:t>
      </w:r>
      <w:r w:rsidRPr="008713C8">
        <w:rPr>
          <w:rFonts w:asciiTheme="majorHAnsi" w:hAnsiTheme="majorHAnsi" w:cstheme="majorHAnsi"/>
          <w:b/>
          <w:bCs/>
          <w:iCs/>
          <w:sz w:val="26"/>
          <w:szCs w:val="26"/>
          <w:lang w:val="en-US"/>
        </w:rPr>
        <w:t>N</w:t>
      </w:r>
      <w:r w:rsidRPr="008713C8">
        <w:rPr>
          <w:rFonts w:asciiTheme="majorHAnsi" w:hAnsiTheme="majorHAnsi" w:cstheme="majorHAnsi"/>
          <w:b/>
          <w:bCs/>
          <w:iCs/>
          <w:sz w:val="26"/>
          <w:szCs w:val="26"/>
        </w:rPr>
        <w:t>ghị định số </w:t>
      </w:r>
      <w:hyperlink r:id="rId8" w:tgtFrame="_blank" w:history="1">
        <w:r w:rsidR="009B05A2" w:rsidRPr="008713C8">
          <w:rPr>
            <w:rStyle w:val="Hyperlink"/>
            <w:rFonts w:asciiTheme="majorHAnsi" w:hAnsiTheme="majorHAnsi" w:cstheme="majorHAnsi"/>
            <w:b/>
            <w:bCs/>
            <w:iCs/>
            <w:color w:val="auto"/>
            <w:sz w:val="26"/>
            <w:szCs w:val="26"/>
            <w:u w:val="none"/>
            <w:lang w:val="en-US"/>
          </w:rPr>
          <w:t>18/</w:t>
        </w:r>
        <w:r w:rsidRPr="008713C8">
          <w:rPr>
            <w:rStyle w:val="Hyperlink"/>
            <w:rFonts w:asciiTheme="majorHAnsi" w:hAnsiTheme="majorHAnsi" w:cstheme="majorHAnsi"/>
            <w:b/>
            <w:bCs/>
            <w:iCs/>
            <w:color w:val="auto"/>
            <w:sz w:val="26"/>
            <w:szCs w:val="26"/>
            <w:u w:val="none"/>
          </w:rPr>
          <w:t>20</w:t>
        </w:r>
        <w:r w:rsidR="009B05A2" w:rsidRPr="008713C8">
          <w:rPr>
            <w:rStyle w:val="Hyperlink"/>
            <w:rFonts w:asciiTheme="majorHAnsi" w:hAnsiTheme="majorHAnsi" w:cstheme="majorHAnsi"/>
            <w:b/>
            <w:bCs/>
            <w:iCs/>
            <w:color w:val="auto"/>
            <w:sz w:val="26"/>
            <w:szCs w:val="26"/>
            <w:u w:val="none"/>
            <w:lang w:val="en-US"/>
          </w:rPr>
          <w:t>20</w:t>
        </w:r>
        <w:r w:rsidRPr="008713C8">
          <w:rPr>
            <w:rStyle w:val="Hyperlink"/>
            <w:rFonts w:asciiTheme="majorHAnsi" w:hAnsiTheme="majorHAnsi" w:cstheme="majorHAnsi"/>
            <w:b/>
            <w:bCs/>
            <w:iCs/>
            <w:color w:val="auto"/>
            <w:sz w:val="26"/>
            <w:szCs w:val="26"/>
            <w:u w:val="none"/>
          </w:rPr>
          <w:t>/</w:t>
        </w:r>
        <w:r w:rsidR="00446FA1" w:rsidRPr="008713C8">
          <w:rPr>
            <w:rStyle w:val="Hyperlink"/>
            <w:rFonts w:asciiTheme="majorHAnsi" w:hAnsiTheme="majorHAnsi" w:cstheme="majorHAnsi"/>
            <w:b/>
            <w:bCs/>
            <w:iCs/>
            <w:color w:val="auto"/>
            <w:sz w:val="26"/>
            <w:szCs w:val="26"/>
            <w:u w:val="none"/>
            <w:lang w:val="en-US"/>
          </w:rPr>
          <w:t>NĐ-CP</w:t>
        </w:r>
      </w:hyperlink>
      <w:r w:rsidRPr="008713C8">
        <w:rPr>
          <w:rFonts w:asciiTheme="majorHAnsi" w:hAnsiTheme="majorHAnsi" w:cstheme="majorHAnsi"/>
          <w:b/>
          <w:bCs/>
          <w:iCs/>
          <w:sz w:val="26"/>
          <w:szCs w:val="26"/>
        </w:rPr>
        <w:t xml:space="preserve"> ngày </w:t>
      </w:r>
      <w:r w:rsidR="009B05A2" w:rsidRPr="008713C8">
        <w:rPr>
          <w:rFonts w:asciiTheme="majorHAnsi" w:hAnsiTheme="majorHAnsi" w:cstheme="majorHAnsi"/>
          <w:b/>
          <w:bCs/>
          <w:iCs/>
          <w:sz w:val="26"/>
          <w:szCs w:val="26"/>
          <w:lang w:val="en-US"/>
        </w:rPr>
        <w:t>11</w:t>
      </w:r>
      <w:r w:rsidR="000E1497">
        <w:rPr>
          <w:rFonts w:asciiTheme="majorHAnsi" w:hAnsiTheme="majorHAnsi" w:cstheme="majorHAnsi"/>
          <w:b/>
          <w:bCs/>
          <w:iCs/>
          <w:sz w:val="26"/>
          <w:szCs w:val="26"/>
          <w:lang w:val="en-US"/>
        </w:rPr>
        <w:t>/</w:t>
      </w:r>
      <w:r w:rsidR="009B05A2" w:rsidRPr="008713C8">
        <w:rPr>
          <w:rFonts w:asciiTheme="majorHAnsi" w:hAnsiTheme="majorHAnsi" w:cstheme="majorHAnsi"/>
          <w:b/>
          <w:bCs/>
          <w:iCs/>
          <w:sz w:val="26"/>
          <w:szCs w:val="26"/>
          <w:lang w:val="en-US"/>
        </w:rPr>
        <w:t>02</w:t>
      </w:r>
      <w:r w:rsidR="000E1497">
        <w:rPr>
          <w:rFonts w:asciiTheme="majorHAnsi" w:hAnsiTheme="majorHAnsi" w:cstheme="majorHAnsi"/>
          <w:b/>
          <w:bCs/>
          <w:iCs/>
          <w:sz w:val="26"/>
          <w:szCs w:val="26"/>
          <w:lang w:val="en-US"/>
        </w:rPr>
        <w:t>/</w:t>
      </w:r>
      <w:r w:rsidRPr="008713C8">
        <w:rPr>
          <w:rFonts w:asciiTheme="majorHAnsi" w:hAnsiTheme="majorHAnsi" w:cstheme="majorHAnsi"/>
          <w:b/>
          <w:bCs/>
          <w:iCs/>
          <w:sz w:val="26"/>
          <w:szCs w:val="26"/>
        </w:rPr>
        <w:t>20</w:t>
      </w:r>
      <w:r w:rsidR="009B05A2" w:rsidRPr="008713C8">
        <w:rPr>
          <w:rFonts w:asciiTheme="majorHAnsi" w:hAnsiTheme="majorHAnsi" w:cstheme="majorHAnsi"/>
          <w:b/>
          <w:bCs/>
          <w:iCs/>
          <w:sz w:val="26"/>
          <w:szCs w:val="26"/>
          <w:lang w:val="en-US"/>
        </w:rPr>
        <w:t>20</w:t>
      </w:r>
      <w:r w:rsidR="0043469E" w:rsidRPr="008713C8">
        <w:rPr>
          <w:rFonts w:asciiTheme="majorHAnsi" w:hAnsiTheme="majorHAnsi" w:cstheme="majorHAnsi"/>
          <w:b/>
          <w:bCs/>
          <w:iCs/>
          <w:sz w:val="26"/>
          <w:szCs w:val="26"/>
          <w:lang w:val="en-US"/>
        </w:rPr>
        <w:t xml:space="preserve"> </w:t>
      </w:r>
      <w:r w:rsidRPr="008713C8">
        <w:rPr>
          <w:rFonts w:asciiTheme="majorHAnsi" w:hAnsiTheme="majorHAnsi" w:cstheme="majorHAnsi"/>
          <w:b/>
          <w:bCs/>
          <w:iCs/>
          <w:sz w:val="26"/>
          <w:szCs w:val="26"/>
        </w:rPr>
        <w:t xml:space="preserve">của </w:t>
      </w:r>
      <w:r w:rsidRPr="008713C8">
        <w:rPr>
          <w:rFonts w:asciiTheme="majorHAnsi" w:hAnsiTheme="majorHAnsi" w:cstheme="majorHAnsi"/>
          <w:b/>
          <w:bCs/>
          <w:iCs/>
          <w:sz w:val="26"/>
          <w:szCs w:val="26"/>
          <w:lang w:val="en-US"/>
        </w:rPr>
        <w:t>C</w:t>
      </w:r>
      <w:r w:rsidR="00767463">
        <w:rPr>
          <w:rFonts w:asciiTheme="majorHAnsi" w:hAnsiTheme="majorHAnsi" w:cstheme="majorHAnsi"/>
          <w:b/>
          <w:bCs/>
          <w:iCs/>
          <w:sz w:val="26"/>
          <w:szCs w:val="26"/>
        </w:rPr>
        <w:t>hính phủ</w:t>
      </w:r>
      <w:r w:rsidR="00767463">
        <w:rPr>
          <w:rFonts w:asciiTheme="majorHAnsi" w:hAnsiTheme="majorHAnsi" w:cstheme="majorHAnsi"/>
          <w:b/>
          <w:bCs/>
          <w:iCs/>
          <w:sz w:val="26"/>
          <w:szCs w:val="26"/>
          <w:lang w:val="en-US"/>
        </w:rPr>
        <w:t xml:space="preserve"> </w:t>
      </w:r>
      <w:r w:rsidR="009B05A2" w:rsidRPr="008713C8">
        <w:rPr>
          <w:rFonts w:asciiTheme="majorHAnsi" w:hAnsiTheme="majorHAnsi" w:cstheme="majorHAnsi"/>
          <w:b/>
          <w:bCs/>
          <w:iCs/>
          <w:spacing w:val="-2"/>
          <w:sz w:val="26"/>
          <w:szCs w:val="26"/>
          <w:lang w:val="en-US"/>
        </w:rPr>
        <w:t>xử phạt vi phạm hành chính trong lĩnh vực đo đạc và bản đồ</w:t>
      </w:r>
      <w:r w:rsidRPr="008713C8">
        <w:rPr>
          <w:rFonts w:asciiTheme="majorHAnsi" w:hAnsiTheme="majorHAnsi"/>
          <w:b/>
          <w:bCs/>
          <w:iCs/>
          <w:spacing w:val="-2"/>
          <w:sz w:val="26"/>
          <w:szCs w:val="26"/>
          <w:lang w:val="en-US"/>
        </w:rPr>
        <w:t xml:space="preserve"> </w:t>
      </w:r>
      <w:r w:rsidR="0043469E" w:rsidRPr="008713C8">
        <w:rPr>
          <w:rFonts w:asciiTheme="majorHAnsi" w:hAnsiTheme="majorHAnsi"/>
          <w:b/>
          <w:bCs/>
          <w:iCs/>
          <w:spacing w:val="-2"/>
          <w:sz w:val="26"/>
          <w:szCs w:val="26"/>
          <w:lang w:val="en-US"/>
        </w:rPr>
        <w:t xml:space="preserve">được sửa đổi, bổ sung </w:t>
      </w:r>
      <w:r w:rsidR="000E1497" w:rsidRPr="000E1497">
        <w:rPr>
          <w:rFonts w:asciiTheme="majorHAnsi" w:hAnsiTheme="majorHAnsi"/>
          <w:b/>
          <w:bCs/>
          <w:iCs/>
          <w:spacing w:val="-2"/>
          <w:sz w:val="26"/>
          <w:szCs w:val="26"/>
          <w:lang w:val="en-US"/>
        </w:rPr>
        <w:t>một số điều</w:t>
      </w:r>
      <w:r w:rsidR="000E1497">
        <w:rPr>
          <w:rFonts w:asciiTheme="majorHAnsi" w:hAnsiTheme="majorHAnsi"/>
          <w:b/>
          <w:bCs/>
          <w:iCs/>
          <w:spacing w:val="-2"/>
          <w:sz w:val="26"/>
          <w:szCs w:val="26"/>
          <w:lang w:val="en-US"/>
        </w:rPr>
        <w:t xml:space="preserve"> </w:t>
      </w:r>
      <w:r w:rsidR="0043469E" w:rsidRPr="008713C8">
        <w:rPr>
          <w:rFonts w:asciiTheme="majorHAnsi" w:hAnsiTheme="majorHAnsi"/>
          <w:b/>
          <w:bCs/>
          <w:iCs/>
          <w:spacing w:val="-2"/>
          <w:sz w:val="26"/>
          <w:szCs w:val="26"/>
          <w:lang w:val="en-US"/>
        </w:rPr>
        <w:t>bởi Nghị định số 04/2022/NĐ-CP ngày 06</w:t>
      </w:r>
      <w:r w:rsidR="00A86EB1" w:rsidRPr="008713C8">
        <w:rPr>
          <w:rFonts w:asciiTheme="majorHAnsi" w:hAnsiTheme="majorHAnsi"/>
          <w:b/>
          <w:bCs/>
          <w:iCs/>
          <w:spacing w:val="-2"/>
          <w:sz w:val="26"/>
          <w:szCs w:val="26"/>
          <w:lang w:val="en-US"/>
        </w:rPr>
        <w:t>/</w:t>
      </w:r>
      <w:r w:rsidR="0043469E" w:rsidRPr="008713C8">
        <w:rPr>
          <w:rFonts w:asciiTheme="majorHAnsi" w:hAnsiTheme="majorHAnsi"/>
          <w:b/>
          <w:bCs/>
          <w:iCs/>
          <w:spacing w:val="-2"/>
          <w:sz w:val="26"/>
          <w:szCs w:val="26"/>
          <w:lang w:val="en-US"/>
        </w:rPr>
        <w:t>01</w:t>
      </w:r>
      <w:r w:rsidR="00A86EB1" w:rsidRPr="008713C8">
        <w:rPr>
          <w:rFonts w:asciiTheme="majorHAnsi" w:hAnsiTheme="majorHAnsi"/>
          <w:b/>
          <w:bCs/>
          <w:iCs/>
          <w:spacing w:val="-2"/>
          <w:sz w:val="26"/>
          <w:szCs w:val="26"/>
          <w:lang w:val="en-US"/>
        </w:rPr>
        <w:t>/</w:t>
      </w:r>
      <w:r w:rsidR="0043469E" w:rsidRPr="008713C8">
        <w:rPr>
          <w:rFonts w:asciiTheme="majorHAnsi" w:hAnsiTheme="majorHAnsi"/>
          <w:b/>
          <w:bCs/>
          <w:iCs/>
          <w:spacing w:val="-2"/>
          <w:sz w:val="26"/>
          <w:szCs w:val="26"/>
          <w:lang w:val="en-US"/>
        </w:rPr>
        <w:t>2022</w:t>
      </w:r>
    </w:p>
    <w:bookmarkEnd w:id="0"/>
    <w:p w14:paraId="55B23570" w14:textId="77777777" w:rsidR="00720C2C" w:rsidRPr="008713C8" w:rsidRDefault="00720C2C" w:rsidP="00720C2C">
      <w:pPr>
        <w:rPr>
          <w:sz w:val="16"/>
          <w:szCs w:val="16"/>
        </w:rPr>
      </w:pPr>
    </w:p>
    <w:tbl>
      <w:tblPr>
        <w:tblStyle w:val="TableGrid"/>
        <w:tblW w:w="5158" w:type="pct"/>
        <w:tblLook w:val="04A0" w:firstRow="1" w:lastRow="0" w:firstColumn="1" w:lastColumn="0" w:noHBand="0" w:noVBand="1"/>
      </w:tblPr>
      <w:tblGrid>
        <w:gridCol w:w="565"/>
        <w:gridCol w:w="5387"/>
        <w:gridCol w:w="5245"/>
        <w:gridCol w:w="3824"/>
      </w:tblGrid>
      <w:tr w:rsidR="008713C8" w:rsidRPr="008713C8" w14:paraId="55AEA884" w14:textId="77777777" w:rsidTr="00C729CB">
        <w:trPr>
          <w:trHeight w:val="20"/>
          <w:tblHeader/>
        </w:trPr>
        <w:tc>
          <w:tcPr>
            <w:tcW w:w="188" w:type="pct"/>
            <w:vAlign w:val="center"/>
          </w:tcPr>
          <w:p w14:paraId="2F8695D0" w14:textId="3F0B5E6D" w:rsidR="000637E3" w:rsidRPr="008713C8" w:rsidRDefault="000637E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jc w:val="center"/>
              <w:rPr>
                <w:b/>
                <w:bCs/>
                <w:sz w:val="26"/>
                <w:szCs w:val="26"/>
              </w:rPr>
            </w:pPr>
            <w:r w:rsidRPr="008713C8">
              <w:rPr>
                <w:b/>
                <w:bCs/>
                <w:sz w:val="26"/>
                <w:szCs w:val="26"/>
              </w:rPr>
              <w:t>TT</w:t>
            </w:r>
          </w:p>
        </w:tc>
        <w:tc>
          <w:tcPr>
            <w:tcW w:w="1793" w:type="pct"/>
            <w:vAlign w:val="center"/>
          </w:tcPr>
          <w:p w14:paraId="2515C957" w14:textId="4C31DA0A" w:rsidR="000637E3" w:rsidRPr="008713C8" w:rsidRDefault="000637E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jc w:val="center"/>
              <w:rPr>
                <w:b/>
                <w:bCs/>
                <w:sz w:val="26"/>
                <w:szCs w:val="26"/>
              </w:rPr>
            </w:pPr>
            <w:r w:rsidRPr="008713C8">
              <w:rPr>
                <w:b/>
                <w:bCs/>
                <w:sz w:val="26"/>
                <w:szCs w:val="26"/>
              </w:rPr>
              <w:t xml:space="preserve">Văn bản quy phạm pháp luật </w:t>
            </w:r>
          </w:p>
          <w:p w14:paraId="30B8F091" w14:textId="73E14B61" w:rsidR="000637E3" w:rsidRPr="008713C8" w:rsidRDefault="000637E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jc w:val="center"/>
              <w:rPr>
                <w:rFonts w:asciiTheme="majorHAnsi" w:hAnsiTheme="majorHAnsi" w:cstheme="majorHAnsi"/>
                <w:b/>
                <w:bCs/>
                <w:sz w:val="26"/>
                <w:szCs w:val="26"/>
              </w:rPr>
            </w:pPr>
            <w:r w:rsidRPr="008713C8">
              <w:rPr>
                <w:b/>
                <w:bCs/>
                <w:sz w:val="26"/>
                <w:szCs w:val="26"/>
              </w:rPr>
              <w:t>hiện hành</w:t>
            </w:r>
          </w:p>
        </w:tc>
        <w:tc>
          <w:tcPr>
            <w:tcW w:w="1746" w:type="pct"/>
            <w:vAlign w:val="center"/>
          </w:tcPr>
          <w:p w14:paraId="41F1AD36" w14:textId="720E894F" w:rsidR="000637E3" w:rsidRPr="008713C8" w:rsidRDefault="000637E3" w:rsidP="00A86EB1">
            <w:pPr>
              <w:pStyle w:val="01ChuongI"/>
              <w:spacing w:before="0" w:after="0"/>
              <w:rPr>
                <w:rFonts w:asciiTheme="majorHAnsi" w:hAnsiTheme="majorHAnsi" w:cstheme="majorHAnsi"/>
                <w:sz w:val="26"/>
                <w:szCs w:val="26"/>
                <w:lang w:val="en-US"/>
              </w:rPr>
            </w:pPr>
            <w:r w:rsidRPr="008713C8">
              <w:rPr>
                <w:sz w:val="26"/>
                <w:szCs w:val="26"/>
              </w:rPr>
              <w:t xml:space="preserve">Dự thảo Nghị định </w:t>
            </w:r>
          </w:p>
        </w:tc>
        <w:tc>
          <w:tcPr>
            <w:tcW w:w="1273" w:type="pct"/>
            <w:vAlign w:val="center"/>
          </w:tcPr>
          <w:p w14:paraId="6F8ED5D8" w14:textId="77777777" w:rsidR="000637E3" w:rsidRPr="008713C8" w:rsidRDefault="000637E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jc w:val="center"/>
              <w:rPr>
                <w:rFonts w:asciiTheme="majorHAnsi" w:hAnsiTheme="majorHAnsi" w:cstheme="majorHAnsi"/>
                <w:b/>
                <w:sz w:val="26"/>
                <w:szCs w:val="26"/>
                <w:lang w:val="vi-VN"/>
              </w:rPr>
            </w:pPr>
            <w:r w:rsidRPr="008713C8">
              <w:rPr>
                <w:rFonts w:asciiTheme="majorHAnsi" w:hAnsiTheme="majorHAnsi" w:cstheme="majorHAnsi"/>
                <w:b/>
                <w:sz w:val="26"/>
                <w:szCs w:val="26"/>
                <w:lang w:val="vi-VN"/>
              </w:rPr>
              <w:t>Thuyết minh</w:t>
            </w:r>
          </w:p>
        </w:tc>
      </w:tr>
      <w:tr w:rsidR="008713C8" w:rsidRPr="008713C8" w14:paraId="42F92D21" w14:textId="77777777" w:rsidTr="00C729CB">
        <w:trPr>
          <w:trHeight w:val="20"/>
        </w:trPr>
        <w:tc>
          <w:tcPr>
            <w:tcW w:w="188" w:type="pct"/>
          </w:tcPr>
          <w:p w14:paraId="1B70142F" w14:textId="433B2116" w:rsidR="002010E9" w:rsidRPr="008713C8" w:rsidRDefault="00041B5E" w:rsidP="00A86EB1">
            <w:pPr>
              <w:pStyle w:val="5-Luat-Doanthuong"/>
              <w:spacing w:after="0" w:line="240" w:lineRule="auto"/>
              <w:ind w:firstLine="0"/>
              <w:jc w:val="center"/>
              <w:rPr>
                <w:rFonts w:asciiTheme="majorHAnsi" w:hAnsiTheme="majorHAnsi" w:cstheme="majorHAnsi"/>
                <w:b/>
                <w:sz w:val="26"/>
                <w:szCs w:val="26"/>
              </w:rPr>
            </w:pPr>
            <w:r w:rsidRPr="008713C8">
              <w:rPr>
                <w:rFonts w:asciiTheme="majorHAnsi" w:hAnsiTheme="majorHAnsi" w:cstheme="majorHAnsi"/>
                <w:b/>
                <w:sz w:val="26"/>
                <w:szCs w:val="26"/>
              </w:rPr>
              <w:t>I</w:t>
            </w:r>
          </w:p>
        </w:tc>
        <w:tc>
          <w:tcPr>
            <w:tcW w:w="1793" w:type="pct"/>
          </w:tcPr>
          <w:p w14:paraId="484188D4" w14:textId="77777777" w:rsidR="002010E9" w:rsidRPr="008713C8" w:rsidRDefault="002010E9" w:rsidP="00A86EB1">
            <w:pPr>
              <w:pStyle w:val="NormalWeb"/>
              <w:numPr>
                <w:ilvl w:val="0"/>
                <w:numId w:val="7"/>
              </w:numPr>
              <w:spacing w:before="0" w:beforeAutospacing="0" w:after="0" w:afterAutospacing="0"/>
              <w:jc w:val="both"/>
              <w:rPr>
                <w:rFonts w:asciiTheme="majorHAnsi" w:hAnsiTheme="majorHAnsi" w:cstheme="majorHAnsi"/>
                <w:b/>
                <w:bCs/>
                <w:sz w:val="26"/>
                <w:szCs w:val="26"/>
              </w:rPr>
            </w:pPr>
            <w:bookmarkStart w:id="1" w:name="chuong_1"/>
            <w:r w:rsidRPr="008713C8">
              <w:rPr>
                <w:rFonts w:asciiTheme="majorHAnsi" w:hAnsiTheme="majorHAnsi" w:cstheme="majorHAnsi"/>
                <w:b/>
                <w:bCs/>
                <w:sz w:val="26"/>
                <w:szCs w:val="26"/>
              </w:rPr>
              <w:t>Chương I</w:t>
            </w:r>
            <w:bookmarkEnd w:id="1"/>
          </w:p>
          <w:p w14:paraId="35C30745" w14:textId="563EF3F3" w:rsidR="002010E9" w:rsidRPr="008713C8" w:rsidRDefault="002010E9" w:rsidP="00A86EB1">
            <w:pPr>
              <w:pStyle w:val="NormalWeb"/>
              <w:numPr>
                <w:ilvl w:val="0"/>
                <w:numId w:val="7"/>
              </w:numPr>
              <w:spacing w:before="0" w:beforeAutospacing="0" w:after="0" w:afterAutospacing="0"/>
              <w:jc w:val="both"/>
              <w:rPr>
                <w:rFonts w:asciiTheme="majorHAnsi" w:hAnsiTheme="majorHAnsi" w:cstheme="majorHAnsi"/>
                <w:b/>
                <w:bCs/>
                <w:sz w:val="26"/>
                <w:szCs w:val="26"/>
              </w:rPr>
            </w:pPr>
            <w:bookmarkStart w:id="2" w:name="chuong_1_name"/>
            <w:r w:rsidRPr="008713C8">
              <w:rPr>
                <w:rFonts w:asciiTheme="majorHAnsi" w:hAnsiTheme="majorHAnsi" w:cstheme="majorHAnsi"/>
                <w:b/>
                <w:bCs/>
                <w:sz w:val="26"/>
                <w:szCs w:val="26"/>
              </w:rPr>
              <w:t>NHỮNG QUY ĐỊNH CHUNG</w:t>
            </w:r>
            <w:bookmarkEnd w:id="2"/>
          </w:p>
        </w:tc>
        <w:tc>
          <w:tcPr>
            <w:tcW w:w="1746" w:type="pct"/>
          </w:tcPr>
          <w:p w14:paraId="15FAC4C0" w14:textId="77777777" w:rsidR="002010E9" w:rsidRPr="008713C8" w:rsidRDefault="002010E9" w:rsidP="00A86EB1">
            <w:pPr>
              <w:numPr>
                <w:ilvl w:val="0"/>
                <w:numId w:val="7"/>
              </w:numPr>
              <w:spacing w:before="0" w:after="0"/>
              <w:rPr>
                <w:rFonts w:asciiTheme="majorHAnsi" w:hAnsiTheme="majorHAnsi" w:cstheme="majorHAnsi"/>
                <w:b/>
                <w:spacing w:val="-6"/>
                <w:sz w:val="26"/>
                <w:szCs w:val="26"/>
              </w:rPr>
            </w:pPr>
          </w:p>
        </w:tc>
        <w:tc>
          <w:tcPr>
            <w:tcW w:w="1273" w:type="pct"/>
          </w:tcPr>
          <w:p w14:paraId="505AB5B1" w14:textId="77777777" w:rsidR="002010E9" w:rsidRPr="008713C8" w:rsidRDefault="002010E9"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718FECE9" w14:textId="77777777" w:rsidTr="00C729CB">
        <w:trPr>
          <w:trHeight w:val="20"/>
        </w:trPr>
        <w:tc>
          <w:tcPr>
            <w:tcW w:w="188" w:type="pct"/>
          </w:tcPr>
          <w:p w14:paraId="1D4FF8CB" w14:textId="77777777" w:rsidR="007E64BC" w:rsidRPr="008713C8" w:rsidRDefault="007E64BC" w:rsidP="00A86EB1">
            <w:pPr>
              <w:pStyle w:val="5-Luat-Doanthuong"/>
              <w:numPr>
                <w:ilvl w:val="0"/>
                <w:numId w:val="17"/>
              </w:numPr>
              <w:spacing w:after="0" w:line="240" w:lineRule="auto"/>
              <w:jc w:val="center"/>
              <w:rPr>
                <w:rFonts w:asciiTheme="majorHAnsi" w:hAnsiTheme="majorHAnsi" w:cstheme="majorHAnsi"/>
                <w:bCs/>
                <w:sz w:val="26"/>
                <w:szCs w:val="26"/>
                <w:lang w:val="vi-VN"/>
              </w:rPr>
            </w:pPr>
          </w:p>
        </w:tc>
        <w:tc>
          <w:tcPr>
            <w:tcW w:w="1793" w:type="pct"/>
          </w:tcPr>
          <w:p w14:paraId="0B79B288" w14:textId="77777777" w:rsidR="001C4091" w:rsidRPr="008713C8" w:rsidRDefault="001C4091" w:rsidP="00A86EB1">
            <w:pPr>
              <w:pStyle w:val="NormalWeb"/>
              <w:shd w:val="clear" w:color="auto" w:fill="FFFFFF"/>
              <w:spacing w:before="0" w:beforeAutospacing="0" w:after="0" w:afterAutospacing="0"/>
              <w:jc w:val="both"/>
              <w:rPr>
                <w:rFonts w:asciiTheme="majorHAnsi" w:hAnsiTheme="majorHAnsi" w:cstheme="majorHAnsi"/>
                <w:sz w:val="26"/>
                <w:szCs w:val="26"/>
              </w:rPr>
            </w:pPr>
            <w:bookmarkStart w:id="3" w:name="dieu_1"/>
            <w:r w:rsidRPr="008713C8">
              <w:rPr>
                <w:rFonts w:asciiTheme="majorHAnsi" w:hAnsiTheme="majorHAnsi" w:cstheme="majorHAnsi"/>
                <w:b/>
                <w:bCs/>
                <w:sz w:val="26"/>
                <w:szCs w:val="26"/>
              </w:rPr>
              <w:t>Điều 1. Phạm vi điều chỉnh</w:t>
            </w:r>
            <w:bookmarkEnd w:id="3"/>
          </w:p>
          <w:p w14:paraId="56C2CB2B" w14:textId="77777777" w:rsidR="001C4091" w:rsidRPr="008713C8" w:rsidRDefault="001C4091" w:rsidP="00A86EB1">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Nghị định này quy định về hành vi vi phạm hành chính, hình thức xử phạt, mức xử phạt, biện pháp khắc phục hậu quả; thẩm quyền xử phạt, thẩm quyền lập biên bản vi phạm hành chính trong lĩnh vực đo đạc và bản đồ.</w:t>
            </w:r>
          </w:p>
          <w:p w14:paraId="20084ADB" w14:textId="1F68EE30" w:rsidR="007E64BC" w:rsidRPr="008713C8" w:rsidRDefault="001C4091" w:rsidP="00A86EB1">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2. Các hành vi vi phạm hành chính khác trong lĩnh vực đo đạc và bản đồ không được quy định tại Nghị định này thì áp dụng quy định tại các Nghị định của Chính phủ về xử phạt vi phạm hành chính trong lĩnh vực quản lý nhà nước khác có liên quan để xử phạt.</w:t>
            </w:r>
          </w:p>
        </w:tc>
        <w:tc>
          <w:tcPr>
            <w:tcW w:w="1746" w:type="pct"/>
          </w:tcPr>
          <w:p w14:paraId="792C757E" w14:textId="77777777" w:rsidR="007E64BC" w:rsidRPr="008713C8" w:rsidRDefault="007E64BC" w:rsidP="00A86EB1">
            <w:pPr>
              <w:numPr>
                <w:ilvl w:val="0"/>
                <w:numId w:val="7"/>
              </w:numPr>
              <w:spacing w:before="0" w:after="0"/>
              <w:rPr>
                <w:rFonts w:asciiTheme="majorHAnsi" w:hAnsiTheme="majorHAnsi" w:cstheme="majorHAnsi"/>
                <w:b/>
                <w:spacing w:val="-6"/>
                <w:sz w:val="26"/>
                <w:szCs w:val="26"/>
              </w:rPr>
            </w:pPr>
          </w:p>
        </w:tc>
        <w:tc>
          <w:tcPr>
            <w:tcW w:w="1273" w:type="pct"/>
          </w:tcPr>
          <w:p w14:paraId="39A45CFB" w14:textId="77777777" w:rsidR="007E64BC" w:rsidRPr="008713C8" w:rsidRDefault="007E64BC"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7F628734" w14:textId="77777777" w:rsidTr="00C729CB">
        <w:trPr>
          <w:trHeight w:val="20"/>
        </w:trPr>
        <w:tc>
          <w:tcPr>
            <w:tcW w:w="188" w:type="pct"/>
          </w:tcPr>
          <w:p w14:paraId="59B0A99D" w14:textId="77777777" w:rsidR="007E64BC" w:rsidRPr="008713C8" w:rsidRDefault="007E64BC" w:rsidP="00A86EB1">
            <w:pPr>
              <w:pStyle w:val="5-Luat-Doanthuong"/>
              <w:numPr>
                <w:ilvl w:val="0"/>
                <w:numId w:val="17"/>
              </w:numPr>
              <w:spacing w:after="0" w:line="240" w:lineRule="auto"/>
              <w:jc w:val="center"/>
              <w:rPr>
                <w:rFonts w:asciiTheme="majorHAnsi" w:hAnsiTheme="majorHAnsi" w:cstheme="majorHAnsi"/>
                <w:bCs/>
                <w:sz w:val="26"/>
                <w:szCs w:val="26"/>
                <w:lang w:val="vi-VN"/>
              </w:rPr>
            </w:pPr>
          </w:p>
        </w:tc>
        <w:tc>
          <w:tcPr>
            <w:tcW w:w="1793" w:type="pct"/>
          </w:tcPr>
          <w:p w14:paraId="2BD73C53"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bookmarkStart w:id="4" w:name="dieu_2"/>
            <w:r w:rsidRPr="008713C8">
              <w:rPr>
                <w:rFonts w:asciiTheme="majorHAnsi" w:hAnsiTheme="majorHAnsi" w:cstheme="majorHAnsi"/>
                <w:b/>
                <w:bCs/>
                <w:sz w:val="26"/>
                <w:szCs w:val="26"/>
              </w:rPr>
              <w:t>Điều 2. Đối tượng áp dụng</w:t>
            </w:r>
            <w:bookmarkEnd w:id="4"/>
          </w:p>
          <w:p w14:paraId="7B320FD8"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 xml:space="preserve">1. Nghị định này áp dụng đối với tổ chức, cá nhân trong nước và tổ chức, cá nhân nước ngoài có hành vi vi phạm hành chính trong lĩnh vực đo đạc và bản đồ trên lãnh thổ nước Cộng hòa xã hội chủ </w:t>
            </w:r>
            <w:r w:rsidRPr="008713C8">
              <w:rPr>
                <w:rFonts w:asciiTheme="majorHAnsi" w:hAnsiTheme="majorHAnsi" w:cstheme="majorHAnsi"/>
                <w:sz w:val="26"/>
                <w:szCs w:val="26"/>
              </w:rPr>
              <w:lastRenderedPageBreak/>
              <w:t>nghĩa Việt Nam; người có thẩm quyền lập biên bản và thẩm quyền xử phạt vi phạm hành chính, các cơ quan, tổ chức, cá nhân có liên quan đến việc xử phạt vi phạm hành chính trong lĩnh vực đo đạc và bản đồ theo quy định tại Nghị định này.</w:t>
            </w:r>
          </w:p>
          <w:p w14:paraId="4A96CD8D"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2. Các tổ chức bị xử phạt vi phạm hành chính tại Nghị định này bao gồm:</w:t>
            </w:r>
          </w:p>
          <w:p w14:paraId="16586C46" w14:textId="298FE2CE"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a)</w:t>
            </w:r>
            <w:bookmarkStart w:id="5" w:name="_ftnref2"/>
            <w:bookmarkEnd w:id="5"/>
            <w:r w:rsidRPr="008713C8">
              <w:rPr>
                <w:rFonts w:asciiTheme="majorHAnsi" w:hAnsiTheme="majorHAnsi" w:cstheme="majorHAnsi"/>
                <w:sz w:val="26"/>
                <w:szCs w:val="26"/>
              </w:rPr>
              <w:t xml:space="preserve"> Doanh nghiệp được thành lập và hoạt động theo pháp luật Việt Nam;</w:t>
            </w:r>
          </w:p>
          <w:p w14:paraId="593E68EF"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b) Đơn vị sự nghiệp công lập;</w:t>
            </w:r>
          </w:p>
          <w:p w14:paraId="4A4C78CF"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c) Đơn vị sự nghiệp ngoài công lập;</w:t>
            </w:r>
          </w:p>
          <w:p w14:paraId="72C36AD2"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d) Hợp tác xã, Liên hiệp hợp tác xã;</w:t>
            </w:r>
          </w:p>
          <w:p w14:paraId="4DE60162"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đ) Nhà thầu nước ngoài là tổ chức theo quy định của pháp luật về đấu thầu;</w:t>
            </w:r>
          </w:p>
          <w:p w14:paraId="0BCFF9A0"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e) Cơ quan nhà nước có hành vi vi phạm mà hành vi đó không thuộc nhiệm vụ quản lý nhà nước được giao;</w:t>
            </w:r>
          </w:p>
          <w:p w14:paraId="44A82D9E" w14:textId="77777777"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g) Tổ chức nghề nghiệp hoạt động trong lĩnh vực đo đạc và bản đồ.</w:t>
            </w:r>
          </w:p>
          <w:p w14:paraId="02EACC9C" w14:textId="5E1354FC" w:rsidR="001C4091"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h)</w:t>
            </w:r>
            <w:bookmarkStart w:id="6" w:name="_ftnref3"/>
            <w:bookmarkEnd w:id="6"/>
            <w:r w:rsidRPr="008713C8">
              <w:rPr>
                <w:rFonts w:asciiTheme="majorHAnsi" w:hAnsiTheme="majorHAnsi" w:cstheme="majorHAnsi"/>
                <w:sz w:val="26"/>
                <w:szCs w:val="26"/>
              </w:rPr>
              <w:t xml:space="preserve"> Chi nhánh, văn phòng đại diện của doanh nghiệp nước ngoài hoạt động tại Việt Nam;</w:t>
            </w:r>
          </w:p>
          <w:p w14:paraId="6967D6F5" w14:textId="35B44890" w:rsidR="007E64BC" w:rsidRPr="008713C8" w:rsidRDefault="001C4091" w:rsidP="00A86EB1">
            <w:pPr>
              <w:widowControl/>
              <w:numPr>
                <w:ilvl w:val="0"/>
                <w:numId w:val="7"/>
              </w:numPr>
              <w:shd w:val="clear" w:color="auto" w:fill="FFFFFF"/>
              <w:snapToGrid/>
              <w:spacing w:before="0" w:after="0"/>
              <w:rPr>
                <w:rFonts w:asciiTheme="majorHAnsi" w:hAnsiTheme="majorHAnsi" w:cstheme="majorHAnsi"/>
                <w:sz w:val="26"/>
                <w:szCs w:val="26"/>
              </w:rPr>
            </w:pPr>
            <w:r w:rsidRPr="008713C8">
              <w:rPr>
                <w:rFonts w:asciiTheme="majorHAnsi" w:hAnsiTheme="majorHAnsi" w:cstheme="majorHAnsi"/>
                <w:sz w:val="26"/>
                <w:szCs w:val="26"/>
              </w:rPr>
              <w:t>i)</w:t>
            </w:r>
            <w:bookmarkStart w:id="7" w:name="_ftnref4"/>
            <w:bookmarkEnd w:id="7"/>
            <w:r w:rsidRPr="008713C8">
              <w:rPr>
                <w:rFonts w:asciiTheme="majorHAnsi" w:hAnsiTheme="majorHAnsi" w:cstheme="majorHAnsi"/>
                <w:sz w:val="26"/>
                <w:szCs w:val="26"/>
              </w:rPr>
              <w:t xml:space="preserve"> Chi nhánh, văn phòng đại diện, địa điểm kinh doanh của tổ chức quy định tại điểm a, điểm b khoản này.</w:t>
            </w:r>
          </w:p>
        </w:tc>
        <w:tc>
          <w:tcPr>
            <w:tcW w:w="1746" w:type="pct"/>
          </w:tcPr>
          <w:p w14:paraId="4FAE568F" w14:textId="77777777" w:rsidR="007E64BC" w:rsidRPr="008713C8" w:rsidRDefault="007E64BC" w:rsidP="00A86EB1">
            <w:pPr>
              <w:numPr>
                <w:ilvl w:val="0"/>
                <w:numId w:val="7"/>
              </w:numPr>
              <w:spacing w:before="0" w:after="0"/>
              <w:rPr>
                <w:rFonts w:asciiTheme="majorHAnsi" w:hAnsiTheme="majorHAnsi" w:cstheme="majorHAnsi"/>
                <w:b/>
                <w:spacing w:val="-6"/>
                <w:sz w:val="26"/>
                <w:szCs w:val="26"/>
              </w:rPr>
            </w:pPr>
          </w:p>
        </w:tc>
        <w:tc>
          <w:tcPr>
            <w:tcW w:w="1273" w:type="pct"/>
          </w:tcPr>
          <w:p w14:paraId="6E3B98D1" w14:textId="3E97F2ED" w:rsidR="007E64BC" w:rsidRPr="008713C8" w:rsidRDefault="007E64BC"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746DD0D8" w14:textId="77777777" w:rsidTr="00C729CB">
        <w:trPr>
          <w:trHeight w:val="20"/>
        </w:trPr>
        <w:tc>
          <w:tcPr>
            <w:tcW w:w="188" w:type="pct"/>
          </w:tcPr>
          <w:p w14:paraId="1D36F9CE" w14:textId="16E69135" w:rsidR="005F452E" w:rsidRPr="008713C8" w:rsidRDefault="005F452E" w:rsidP="00A86EB1">
            <w:pPr>
              <w:pStyle w:val="5-Luat-Doanthuong"/>
              <w:numPr>
                <w:ilvl w:val="0"/>
                <w:numId w:val="17"/>
              </w:numPr>
              <w:spacing w:after="0" w:line="240" w:lineRule="auto"/>
              <w:jc w:val="center"/>
              <w:rPr>
                <w:rFonts w:asciiTheme="majorHAnsi" w:hAnsiTheme="majorHAnsi" w:cstheme="majorHAnsi"/>
                <w:bCs/>
                <w:sz w:val="26"/>
                <w:szCs w:val="26"/>
              </w:rPr>
            </w:pPr>
          </w:p>
        </w:tc>
        <w:tc>
          <w:tcPr>
            <w:tcW w:w="1793" w:type="pct"/>
          </w:tcPr>
          <w:p w14:paraId="46F31074" w14:textId="5D198367" w:rsidR="00143C53" w:rsidRPr="008713C8" w:rsidRDefault="00143C53" w:rsidP="00A86EB1">
            <w:pPr>
              <w:spacing w:before="0" w:after="0"/>
              <w:rPr>
                <w:rFonts w:asciiTheme="majorHAnsi" w:hAnsiTheme="majorHAnsi" w:cstheme="majorHAnsi"/>
                <w:b/>
                <w:bCs/>
                <w:sz w:val="26"/>
                <w:szCs w:val="26"/>
                <w:lang w:val="en-US"/>
              </w:rPr>
            </w:pPr>
            <w:r w:rsidRPr="008713C8">
              <w:rPr>
                <w:rFonts w:asciiTheme="majorHAnsi" w:hAnsiTheme="majorHAnsi" w:cstheme="majorHAnsi"/>
                <w:b/>
                <w:bCs/>
                <w:sz w:val="26"/>
                <w:szCs w:val="26"/>
              </w:rPr>
              <w:t>Điều 3. Hình thức xử phạt, biện pháp khắc phục hậu quả</w:t>
            </w:r>
          </w:p>
          <w:p w14:paraId="75CB0B74"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1. Hình thức xử phạt chính</w:t>
            </w:r>
          </w:p>
          <w:p w14:paraId="09834EC4"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Đối với mỗi hành vi vi phạm hành chính trong lĩnh vực đo đạc và bản đồ, tổ chức, cá nhân vi phạm </w:t>
            </w:r>
            <w:r w:rsidRPr="008713C8">
              <w:rPr>
                <w:rFonts w:asciiTheme="majorHAnsi" w:hAnsiTheme="majorHAnsi" w:cstheme="majorHAnsi"/>
                <w:sz w:val="26"/>
                <w:szCs w:val="26"/>
              </w:rPr>
              <w:lastRenderedPageBreak/>
              <w:t>phải chịu một trong các hình thức xử phạt chính sau đây:</w:t>
            </w:r>
          </w:p>
          <w:p w14:paraId="0D715ECB"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Cảnh cáo;</w:t>
            </w:r>
          </w:p>
          <w:p w14:paraId="514E3DF4"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w:t>
            </w:r>
          </w:p>
          <w:p w14:paraId="41AB99EC" w14:textId="3968E11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2.</w:t>
            </w:r>
            <w:bookmarkStart w:id="8" w:name="_ftnref5"/>
            <w:bookmarkEnd w:id="8"/>
            <w:r w:rsidR="00996F5B" w:rsidRPr="008713C8">
              <w:rPr>
                <w:rFonts w:asciiTheme="majorHAnsi" w:hAnsiTheme="majorHAnsi" w:cstheme="majorHAnsi"/>
                <w:sz w:val="26"/>
                <w:szCs w:val="26"/>
              </w:rPr>
              <w:t xml:space="preserve"> </w:t>
            </w:r>
            <w:r w:rsidRPr="008713C8">
              <w:rPr>
                <w:rFonts w:asciiTheme="majorHAnsi" w:hAnsiTheme="majorHAnsi" w:cstheme="majorHAnsi"/>
                <w:sz w:val="26"/>
                <w:szCs w:val="26"/>
              </w:rPr>
              <w:t>Hình thức xử phạt bổ sung</w:t>
            </w:r>
          </w:p>
          <w:p w14:paraId="6F3CDC3B"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Tổ chức, cá nhân có hành vi vi phạm hành chính trong lĩnh vực đo đạc và bản đồ ngoài việc bị áp dụng hình thức xử phạt quy định tại khoản 1 Điều này, tùy theo tính chất, mức độ vi phạm có thể bị áp dụng một hoặc nhiều hình thức xử phạt bổ sung như sau:</w:t>
            </w:r>
          </w:p>
          <w:p w14:paraId="0CD9BA0C"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Tịch thu tang vật, phương tiện vi phạm hành chính;</w:t>
            </w:r>
          </w:p>
          <w:p w14:paraId="17C32685"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Trục xuất.</w:t>
            </w:r>
          </w:p>
          <w:p w14:paraId="34A96CB9"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3. Biện pháp khắc phục hậu quả</w:t>
            </w:r>
          </w:p>
          <w:p w14:paraId="62BCB5B8"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Tổ chức, cá nhân có hành vi vi phạm hành chính trong lĩnh vực đo đạc và bản đồ, ngoài việc bị áp dụng hình thức xử phạt quy định tại khoản 1 và 2 Điều này, tùy theo tính chất, mức độ vi phạm có thể bị áp dụng một hoặc nhiều biện pháp khắc phục hậu quả sau đây:</w:t>
            </w:r>
          </w:p>
          <w:p w14:paraId="7C943CBD"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Buộc khôi phục lại tình trạng ban đầu;</w:t>
            </w:r>
          </w:p>
          <w:p w14:paraId="5DEB2A40" w14:textId="17F8B488"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w:t>
            </w:r>
            <w:bookmarkStart w:id="9" w:name="_ftnref6"/>
            <w:bookmarkEnd w:id="9"/>
            <w:r w:rsidR="0033101A" w:rsidRPr="008713C8">
              <w:rPr>
                <w:rFonts w:asciiTheme="majorHAnsi" w:hAnsiTheme="majorHAnsi" w:cstheme="majorHAnsi"/>
                <w:sz w:val="26"/>
                <w:szCs w:val="26"/>
                <w:vertAlign w:val="superscript"/>
                <w:lang w:val="vi-VN"/>
              </w:rPr>
              <w:t xml:space="preserve">6 </w:t>
            </w:r>
            <w:r w:rsidRPr="008713C8">
              <w:rPr>
                <w:rFonts w:asciiTheme="majorHAnsi" w:hAnsiTheme="majorHAnsi" w:cstheme="majorHAnsi"/>
                <w:sz w:val="26"/>
                <w:szCs w:val="26"/>
              </w:rPr>
              <w:t>Buộc phá dỡ công trình hoặc phần công trình xây dựng;</w:t>
            </w:r>
          </w:p>
          <w:p w14:paraId="21C0C260"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Buộc hủy bỏ dữ liệu, sản phẩm đo đạc và bản đồ;</w:t>
            </w:r>
          </w:p>
          <w:p w14:paraId="7AEDB0A4"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Buộc thu hồi dữ liệu, sản phẩm đo đạc và bản đồ, xuất bản phẩm bản đồ;</w:t>
            </w:r>
          </w:p>
          <w:p w14:paraId="0B9E86A2"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đ) Buộc cải chính thông tin, sửa chữa dữ liệu, sản </w:t>
            </w:r>
            <w:r w:rsidRPr="008713C8">
              <w:rPr>
                <w:rFonts w:asciiTheme="majorHAnsi" w:hAnsiTheme="majorHAnsi" w:cstheme="majorHAnsi"/>
                <w:sz w:val="26"/>
                <w:szCs w:val="26"/>
              </w:rPr>
              <w:lastRenderedPageBreak/>
              <w:t>phẩm đo đạc và bản đồ, xuất bản phẩm bản đồ;</w:t>
            </w:r>
          </w:p>
          <w:p w14:paraId="5B9F9C7D"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e) Buộc thực hiện việc giao nộp thông tin, dữ liệu, sản phẩm đo đạc và bản đồ;</w:t>
            </w:r>
          </w:p>
          <w:p w14:paraId="154344A0"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g) Buộc nộp lại số lợi bất hợp pháp có được do thực hiện vi phạm hành chính;</w:t>
            </w:r>
          </w:p>
          <w:p w14:paraId="50AC601A"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h) Buộc tiêu hủy sản phẩm đo đạc và bản đồ, xuất bản phẩm bản đồ;</w:t>
            </w:r>
          </w:p>
          <w:p w14:paraId="7FEFA533" w14:textId="3C4A6E80"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i)</w:t>
            </w:r>
            <w:bookmarkStart w:id="10" w:name="_ftnref7"/>
            <w:bookmarkEnd w:id="10"/>
            <w:r w:rsidR="0033101A" w:rsidRPr="008713C8">
              <w:rPr>
                <w:rFonts w:asciiTheme="majorHAnsi" w:hAnsiTheme="majorHAnsi" w:cstheme="majorHAnsi"/>
                <w:sz w:val="26"/>
                <w:szCs w:val="26"/>
                <w:vertAlign w:val="superscript"/>
                <w:lang w:val="vi-VN"/>
              </w:rPr>
              <w:t xml:space="preserve"> </w:t>
            </w:r>
            <w:r w:rsidRPr="008713C8">
              <w:rPr>
                <w:rFonts w:asciiTheme="majorHAnsi" w:hAnsiTheme="majorHAnsi" w:cstheme="majorHAnsi"/>
                <w:sz w:val="26"/>
                <w:szCs w:val="26"/>
              </w:rPr>
              <w:t>Buộc nộp lại giấy phép, chứng chỉ hành nghề cho cơ quan có thẩm quyền đã cấp giấy phép, chứng chỉ hành nghề.</w:t>
            </w:r>
          </w:p>
          <w:p w14:paraId="27A19AFA" w14:textId="0E7DF3C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4.</w:t>
            </w:r>
            <w:bookmarkStart w:id="11" w:name="_ftnref8"/>
            <w:bookmarkEnd w:id="11"/>
            <w:r w:rsidR="0033101A" w:rsidRPr="008713C8">
              <w:rPr>
                <w:rFonts w:asciiTheme="majorHAnsi" w:hAnsiTheme="majorHAnsi" w:cstheme="majorHAnsi"/>
                <w:sz w:val="26"/>
                <w:szCs w:val="26"/>
                <w:vertAlign w:val="superscript"/>
                <w:lang w:val="vi-VN"/>
              </w:rPr>
              <w:t xml:space="preserve"> </w:t>
            </w:r>
            <w:r w:rsidRPr="008713C8">
              <w:rPr>
                <w:rFonts w:asciiTheme="majorHAnsi" w:hAnsiTheme="majorHAnsi" w:cstheme="majorHAnsi"/>
                <w:sz w:val="26"/>
                <w:szCs w:val="26"/>
              </w:rPr>
              <w:t>Thi hành biện pháp khắc phục hậu quả buộc nộp lại giấy phép, chứng chỉ hành nghề</w:t>
            </w:r>
          </w:p>
          <w:p w14:paraId="611A1F36" w14:textId="77557EC8" w:rsidR="005F452E"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Tổ chức, cá nhân vi phạm hành chính nộp giấy phép, chứng chỉ hành nghề cho người có thẩm quyền xử phạt vi phạm hành chính. Trường hợp người có thẩm quyền ban hành quyết định xử phạt vi phạm hành chính không đồng thời là cơ quan, người có thẩm quyền cấp, trong thời hạn 05 ngày làm việc kể từ ngày ban hành quyết định xử phạt vi phạm hành chính, người có thẩm quyền ban hành quyết định xử phạt vi phạm hành chính gửi Thông báo về việc áp dụng biện pháp khắc phục hậu quả buộc nộp lại giấy phép, chứng chỉ hành nghề và giấy phép, chứng chỉ hành nghề đến cơ quan, người có thẩm quyền cấp (trừ trường hợp giấy phép do cơ quan nước ngoài cấp).</w:t>
            </w:r>
          </w:p>
        </w:tc>
        <w:tc>
          <w:tcPr>
            <w:tcW w:w="1746" w:type="pct"/>
          </w:tcPr>
          <w:p w14:paraId="422C507B" w14:textId="440CCD50" w:rsidR="005F452E" w:rsidRPr="008713C8" w:rsidRDefault="005F452E" w:rsidP="00A86EB1">
            <w:pPr>
              <w:numPr>
                <w:ilvl w:val="0"/>
                <w:numId w:val="7"/>
              </w:numPr>
              <w:spacing w:before="0" w:after="0"/>
              <w:rPr>
                <w:rFonts w:asciiTheme="majorHAnsi" w:hAnsiTheme="majorHAnsi" w:cstheme="majorHAnsi"/>
                <w:b/>
                <w:i/>
                <w:iCs/>
                <w:spacing w:val="-6"/>
                <w:sz w:val="26"/>
                <w:szCs w:val="26"/>
              </w:rPr>
            </w:pPr>
          </w:p>
        </w:tc>
        <w:tc>
          <w:tcPr>
            <w:tcW w:w="1273" w:type="pct"/>
          </w:tcPr>
          <w:p w14:paraId="1178AE34"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D383A2E"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3386AEF"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1D7F56B"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489E086"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6CC564E"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1816DE1"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EBD5A37"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C580729"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8D550F0"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405B61E"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4F5401B" w14:textId="77777777" w:rsidR="000770DB" w:rsidRPr="008713C8" w:rsidRDefault="000770D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lang w:val="vi-VN"/>
              </w:rPr>
            </w:pPr>
          </w:p>
          <w:p w14:paraId="7DE76D38"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64EC83B"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DADDC07"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4B6DB475"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87FA91D"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764235F"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45CAB80E"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65225C8D"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118C2B9"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63612D2"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AADB1CA"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8A98EF5"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42599788" w14:textId="77777777"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7A2FCA3" w14:textId="77777777" w:rsidR="000770DB" w:rsidRPr="008713C8" w:rsidRDefault="000770D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lang w:val="vi-VN"/>
              </w:rPr>
            </w:pPr>
          </w:p>
          <w:p w14:paraId="2B5201C8" w14:textId="77777777" w:rsidR="000770DB" w:rsidRPr="008713C8" w:rsidRDefault="000770D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lang w:val="vi-VN"/>
              </w:rPr>
            </w:pPr>
          </w:p>
          <w:p w14:paraId="39184DCF" w14:textId="66AE28A1" w:rsidR="009B468B" w:rsidRPr="008713C8" w:rsidRDefault="009B468B"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tc>
      </w:tr>
      <w:tr w:rsidR="008713C8" w:rsidRPr="008713C8" w14:paraId="12BFD7A7" w14:textId="77777777" w:rsidTr="00C729CB">
        <w:trPr>
          <w:trHeight w:val="20"/>
        </w:trPr>
        <w:tc>
          <w:tcPr>
            <w:tcW w:w="188" w:type="pct"/>
          </w:tcPr>
          <w:p w14:paraId="33F1D5B9" w14:textId="265D52B5" w:rsidR="005F452E" w:rsidRPr="008713C8" w:rsidRDefault="005F452E" w:rsidP="00A86EB1">
            <w:pPr>
              <w:pStyle w:val="5-Luat-Doanthuong"/>
              <w:numPr>
                <w:ilvl w:val="0"/>
                <w:numId w:val="17"/>
              </w:numPr>
              <w:spacing w:after="0" w:line="240" w:lineRule="auto"/>
              <w:jc w:val="center"/>
              <w:rPr>
                <w:rFonts w:asciiTheme="majorHAnsi" w:hAnsiTheme="majorHAnsi" w:cstheme="majorHAnsi"/>
                <w:bCs/>
                <w:sz w:val="26"/>
                <w:szCs w:val="26"/>
              </w:rPr>
            </w:pPr>
          </w:p>
        </w:tc>
        <w:tc>
          <w:tcPr>
            <w:tcW w:w="1793" w:type="pct"/>
          </w:tcPr>
          <w:p w14:paraId="5CEE4981" w14:textId="77777777" w:rsidR="00244413" w:rsidRPr="008713C8" w:rsidRDefault="00244413" w:rsidP="00A86EB1">
            <w:pPr>
              <w:pStyle w:val="5-Luat-Doanthuong"/>
              <w:numPr>
                <w:ilvl w:val="0"/>
                <w:numId w:val="7"/>
              </w:numPr>
              <w:spacing w:after="0" w:line="240" w:lineRule="auto"/>
              <w:rPr>
                <w:rFonts w:asciiTheme="majorHAnsi" w:hAnsiTheme="majorHAnsi" w:cstheme="majorHAnsi"/>
                <w:b/>
                <w:bCs/>
                <w:sz w:val="26"/>
                <w:szCs w:val="26"/>
              </w:rPr>
            </w:pPr>
            <w:bookmarkStart w:id="12" w:name="dieu_4"/>
            <w:r w:rsidRPr="008713C8">
              <w:rPr>
                <w:rFonts w:asciiTheme="majorHAnsi" w:hAnsiTheme="majorHAnsi" w:cstheme="majorHAnsi"/>
                <w:b/>
                <w:bCs/>
                <w:sz w:val="26"/>
                <w:szCs w:val="26"/>
              </w:rPr>
              <w:t>Điều 4. Mức phạt tiền và thẩm quyền phạt tiền</w:t>
            </w:r>
            <w:bookmarkEnd w:id="12"/>
          </w:p>
          <w:p w14:paraId="4595D15D"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1. Mức phạt tiền tối đa đối với một hành vi vi phạm hành chính trong lĩnh vực đo đạc và bản đồ </w:t>
            </w:r>
            <w:r w:rsidRPr="008713C8">
              <w:rPr>
                <w:rFonts w:asciiTheme="majorHAnsi" w:hAnsiTheme="majorHAnsi" w:cstheme="majorHAnsi"/>
                <w:sz w:val="26"/>
                <w:szCs w:val="26"/>
              </w:rPr>
              <w:lastRenderedPageBreak/>
              <w:t>là 50.000.000 đồng đối với cá nhân và 100.000.000 đồng đối với tổ chức.</w:t>
            </w:r>
          </w:p>
          <w:p w14:paraId="1F8DC696" w14:textId="77777777" w:rsidR="00143C53" w:rsidRPr="008713C8" w:rsidRDefault="00143C53" w:rsidP="00A86EB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2. Mức phạt tiền quy định tại Chương II Nghị định này là mức phạt tiền đối với hành vi vi phạm hành chính của cá nhân, mức phạt tiền đối với hành vi vi phạm hành chính của tổ chức bằng 02 lần mức phạt tiền đối với cùng hành vi vi phạm hành chính của cá nhân.</w:t>
            </w:r>
          </w:p>
          <w:p w14:paraId="5FA0D95F" w14:textId="7F4347B6" w:rsidR="005F452E" w:rsidRPr="008713C8" w:rsidRDefault="00143C53" w:rsidP="00A86EB1">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sz w:val="26"/>
                <w:szCs w:val="26"/>
              </w:rPr>
              <w:t>3. Thẩm quyền phạt tiền của những người được quy định từ Điều 14 đến Điều 22 Nghị định này là thẩm quyền áp dụng đối với một hành vi vi phạm hành chính của cá nhân; đối với hành vi vi phạm của tổ chức, người có thẩm quyền được phạt tiền bằng 02 lần mức phạt tiền đối với cá nhân</w:t>
            </w:r>
            <w:r w:rsidR="00E26A06" w:rsidRPr="008713C8">
              <w:rPr>
                <w:rFonts w:asciiTheme="majorHAnsi" w:hAnsiTheme="majorHAnsi" w:cstheme="majorHAnsi"/>
                <w:sz w:val="26"/>
                <w:szCs w:val="26"/>
              </w:rPr>
              <w:t>.</w:t>
            </w:r>
          </w:p>
        </w:tc>
        <w:tc>
          <w:tcPr>
            <w:tcW w:w="1746" w:type="pct"/>
          </w:tcPr>
          <w:p w14:paraId="38BFF012" w14:textId="7C28BC54" w:rsidR="005F452E" w:rsidRPr="008713C8" w:rsidRDefault="005F452E" w:rsidP="00A86EB1">
            <w:pPr>
              <w:numPr>
                <w:ilvl w:val="0"/>
                <w:numId w:val="7"/>
              </w:numPr>
              <w:spacing w:before="0" w:after="0"/>
              <w:rPr>
                <w:rFonts w:asciiTheme="majorHAnsi" w:hAnsiTheme="majorHAnsi" w:cstheme="majorHAnsi"/>
                <w:b/>
                <w:spacing w:val="-6"/>
                <w:sz w:val="26"/>
                <w:szCs w:val="26"/>
              </w:rPr>
            </w:pPr>
          </w:p>
        </w:tc>
        <w:tc>
          <w:tcPr>
            <w:tcW w:w="1273" w:type="pct"/>
          </w:tcPr>
          <w:p w14:paraId="0DA436ED" w14:textId="77777777" w:rsidR="005F452E" w:rsidRPr="008713C8" w:rsidRDefault="005F452E"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E89467D"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3E3EBBF"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9E22B8F"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B93268E"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4296908"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FAD453F"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4907EE5"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CE0F60C"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9E7D794"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0E745CC"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700EEBE"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C98797"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817F7CD"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388ECFB"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A5D03C4" w14:textId="77777777"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669C538" w14:textId="615C87D8" w:rsidR="00244413" w:rsidRPr="008713C8" w:rsidRDefault="00244413" w:rsidP="00A86EB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3ED620D8" w14:textId="77777777" w:rsidTr="00C729CB">
        <w:trPr>
          <w:trHeight w:val="20"/>
        </w:trPr>
        <w:tc>
          <w:tcPr>
            <w:tcW w:w="188" w:type="pct"/>
          </w:tcPr>
          <w:p w14:paraId="2E6FBEC5" w14:textId="653AA2EC" w:rsidR="00D02A20" w:rsidRPr="008713C8" w:rsidRDefault="00D02A20" w:rsidP="00D02A20">
            <w:pPr>
              <w:pStyle w:val="5-Luat-Doanthuong"/>
              <w:numPr>
                <w:ilvl w:val="0"/>
                <w:numId w:val="17"/>
              </w:numPr>
              <w:spacing w:after="0" w:line="240" w:lineRule="auto"/>
              <w:jc w:val="center"/>
              <w:rPr>
                <w:rFonts w:asciiTheme="majorHAnsi" w:hAnsiTheme="majorHAnsi" w:cstheme="majorHAnsi"/>
                <w:bCs/>
                <w:sz w:val="26"/>
                <w:szCs w:val="26"/>
              </w:rPr>
            </w:pPr>
          </w:p>
        </w:tc>
        <w:tc>
          <w:tcPr>
            <w:tcW w:w="1793" w:type="pct"/>
          </w:tcPr>
          <w:p w14:paraId="6E055B0A" w14:textId="52A95E91" w:rsidR="00D02A20" w:rsidRPr="008713C8" w:rsidRDefault="00D02A20" w:rsidP="00D02A20">
            <w:pPr>
              <w:spacing w:before="0" w:after="0"/>
              <w:rPr>
                <w:rFonts w:asciiTheme="majorHAnsi" w:hAnsiTheme="majorHAnsi" w:cstheme="majorHAnsi"/>
                <w:b/>
                <w:bCs/>
                <w:sz w:val="26"/>
                <w:szCs w:val="26"/>
                <w:lang w:val="en-US"/>
              </w:rPr>
            </w:pPr>
            <w:bookmarkStart w:id="13" w:name="dieu_4_1"/>
            <w:r w:rsidRPr="008713C8">
              <w:rPr>
                <w:rFonts w:asciiTheme="majorHAnsi" w:hAnsiTheme="majorHAnsi" w:cstheme="majorHAnsi"/>
                <w:b/>
                <w:bCs/>
                <w:spacing w:val="-6"/>
                <w:sz w:val="26"/>
                <w:szCs w:val="26"/>
              </w:rPr>
              <w:t>Điều 4a. Thời hiệu xử phạt vi phạm hành chính, các hành vi vi phạm đã kết thúc, các hành vi vi phạm đang thực hiện</w:t>
            </w:r>
            <w:bookmarkStart w:id="14" w:name="_ftnref9"/>
            <w:bookmarkEnd w:id="13"/>
            <w:bookmarkEnd w:id="14"/>
            <w:r w:rsidRPr="008713C8">
              <w:rPr>
                <w:rFonts w:asciiTheme="majorHAnsi" w:hAnsiTheme="majorHAnsi" w:cstheme="majorHAnsi"/>
                <w:b/>
                <w:bCs/>
                <w:spacing w:val="-6"/>
                <w:sz w:val="26"/>
                <w:szCs w:val="26"/>
              </w:rPr>
              <w:t xml:space="preserve"> </w:t>
            </w:r>
            <w:r w:rsidR="00ED07B4" w:rsidRPr="008713C8">
              <w:rPr>
                <w:rFonts w:asciiTheme="majorHAnsi" w:hAnsiTheme="majorHAnsi" w:cstheme="majorHAnsi"/>
                <w:bCs/>
                <w:sz w:val="26"/>
                <w:szCs w:val="26"/>
                <w:lang w:val="en-US"/>
              </w:rPr>
              <w:t>(</w:t>
            </w:r>
            <w:r w:rsidR="00ED07B4" w:rsidRPr="008713C8">
              <w:rPr>
                <w:rFonts w:asciiTheme="majorHAnsi" w:hAnsiTheme="majorHAnsi" w:cstheme="majorHAnsi"/>
                <w:spacing w:val="-4"/>
                <w:sz w:val="26"/>
                <w:szCs w:val="26"/>
              </w:rPr>
              <w:t>được bổ sung theo quy định tại khoản 3 Điều 4 Nghị định số 04/2022/NĐ-CP ngày 06/01/2022 của Chính phủ</w:t>
            </w:r>
            <w:r w:rsidR="00ED07B4" w:rsidRPr="008713C8">
              <w:rPr>
                <w:rFonts w:asciiTheme="majorHAnsi" w:hAnsiTheme="majorHAnsi" w:cstheme="majorHAnsi"/>
                <w:spacing w:val="-4"/>
                <w:sz w:val="26"/>
                <w:szCs w:val="26"/>
                <w:lang w:val="en-US"/>
              </w:rPr>
              <w:t>)</w:t>
            </w:r>
          </w:p>
          <w:p w14:paraId="5B2A775B" w14:textId="20AB7DC9"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Thời hiệu xử phạt vi phạm hành chính, thời điểm để tính thời hiệu xử phạt vi phạm hành chính, các hành vi vi phạm được xác định là đã kết thúc và thời điểm chấm dứt hành vi vi phạm, các hành vi vi phạm đang được thực hiện trong lĩnh vực đo đạc và bản đồ được quy định như sau:</w:t>
            </w:r>
          </w:p>
          <w:p w14:paraId="0731BDAC"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1. Thời hiệu xử phạt vi phạm hành chính trong lĩnh vực đo đạc và bản đồ là 01 năm.</w:t>
            </w:r>
          </w:p>
          <w:p w14:paraId="1A461A45"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2. Các hành vi vi phạm được xác định là đã kết thúc và thời điểm chấm dứt hành vi vi phạm như sau:</w:t>
            </w:r>
          </w:p>
          <w:p w14:paraId="0E6A980B"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lastRenderedPageBreak/>
              <w:t>Thời điểm được xác định là đã kết thúc hành vi vi phạm là thời điểm mà tổ chức, cá nhân chấm dứt hành vi vi phạm và thời điểm đó được thể hiện rõ trong các Hồ sơ, Tài liệu, Báo cáo được xác lập theo quy định pháp luật về đo đạc và bản đồ đối với các hành vi vi phạm sau đây:</w:t>
            </w:r>
          </w:p>
          <w:p w14:paraId="2A57A2B5"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a) Hành vi nộp chậm hoặc không nộp báo cáo về hoạt động đo đạc và bản đồ, báo cáo khi có sự thay đổi người phụ trách kỹ thuật hoặc khi có sự thay đổi địa chỉ trụ sở chính;</w:t>
            </w:r>
          </w:p>
          <w:p w14:paraId="7F09C2E1"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b) Hành vi tẩy xóa, sửa chữa làm sai lệch nội dung giấy phép hoạt động đo đạc và bản đồ, chứng chỉ hành nghề đo đạc và bản đồ;</w:t>
            </w:r>
          </w:p>
          <w:p w14:paraId="34863CBB"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c) Hành vi giả mạo, làm sai lệch dữ liệu, sản phẩm đo đạc và bản đồ trong thực hiện đề án, dự án, thiết kế kỹ thuật - dự toán, nhiệm vụ đo đạc và bản đồ;</w:t>
            </w:r>
          </w:p>
          <w:p w14:paraId="1CD4A9AD"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d) Hành vi giả mạo, làm sai lệch dữ liệu, sản phẩm đo đạc và bản đồ trong quá trình kiểm tra chất lượng sản phẩm đo đạc và bản đồ;</w:t>
            </w:r>
          </w:p>
          <w:p w14:paraId="257E2039"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đ) Thực hiện kiểm tra chất lượng sản phẩm đo đạc và bản đồ cấp chủ đầu tư khi nhà thầu, tổ chức, cá nhân chưa thực hiện đầy đủ việc kiểm tra chất lượng sản phẩm cấp đơn vị thi công theo quy định của pháp luật về đo đạc và bản đồ;</w:t>
            </w:r>
          </w:p>
          <w:p w14:paraId="72A70465"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e) Kiểm tra chất lượng sản phẩm đo đạc và bản đồ không đầy đủ nội dung, mức kiểm tra theo quy định của pháp luật về đo đạc và bản đồ;</w:t>
            </w:r>
          </w:p>
          <w:p w14:paraId="0C6080CB"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 xml:space="preserve">g) Hành vi không giao nộp thông tin, dữ liệu, sản phẩm đo đạc và bản đồ để lưu trữ theo quy định của </w:t>
            </w:r>
            <w:r w:rsidRPr="008713C8">
              <w:rPr>
                <w:rFonts w:asciiTheme="majorHAnsi" w:hAnsiTheme="majorHAnsi" w:cstheme="majorHAnsi"/>
                <w:bCs/>
                <w:spacing w:val="-6"/>
                <w:sz w:val="26"/>
                <w:szCs w:val="26"/>
              </w:rPr>
              <w:lastRenderedPageBreak/>
              <w:t>pháp luật về đo đạc và bản đồ;</w:t>
            </w:r>
          </w:p>
          <w:p w14:paraId="6D39A703"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h) Hành vi không thực hiện kiểm định phương tiện đo thuộc Danh mục phương tiện đo được sử dụng trong hoạt động đo đạc và bản đồ phải được kiểm định theo quy định của Bộ trưởng Bộ Khoa học và Công nghệ;</w:t>
            </w:r>
          </w:p>
          <w:p w14:paraId="57C911EE"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i) Trường hợp hành vi vi phạm hành chính quy định tại các điểm a, b, c, d, đ, e, g và h khoản này mà người có hành vi vi phạm không chứng minh được thời điểm kết thúc hành vi vi phạm thì được xác định là hành vi vi phạm còn trong thời hiệu xử phạt vi phạm hành chính.</w:t>
            </w:r>
          </w:p>
          <w:p w14:paraId="0FF66928" w14:textId="57C1AA68"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r w:rsidRPr="008713C8">
              <w:rPr>
                <w:rFonts w:asciiTheme="majorHAnsi" w:hAnsiTheme="majorHAnsi" w:cstheme="majorHAnsi"/>
                <w:bCs/>
                <w:spacing w:val="-6"/>
                <w:sz w:val="26"/>
                <w:szCs w:val="26"/>
              </w:rPr>
              <w:t>3. Các hành vi vi phạm hành chính về đo đạc và bản đồ quy định tại Nghị định này mà không thuộc trường hợp quy định tại khoản 2 Điều này được xác định là hành vi vi phạm đang được thực hiện.</w:t>
            </w:r>
          </w:p>
        </w:tc>
        <w:tc>
          <w:tcPr>
            <w:tcW w:w="1746" w:type="pct"/>
          </w:tcPr>
          <w:p w14:paraId="31E1DD8C" w14:textId="25BEF8AA" w:rsidR="00D02A20" w:rsidRPr="008713C8" w:rsidRDefault="00D02A20" w:rsidP="00D02A20">
            <w:pPr>
              <w:spacing w:before="0" w:after="0"/>
              <w:rPr>
                <w:rFonts w:asciiTheme="majorHAnsi" w:hAnsiTheme="majorHAnsi" w:cstheme="majorHAnsi"/>
                <w:b/>
                <w:bCs/>
                <w:sz w:val="26"/>
                <w:szCs w:val="26"/>
                <w:lang w:val="en-US"/>
              </w:rPr>
            </w:pPr>
            <w:r w:rsidRPr="008713C8">
              <w:rPr>
                <w:rFonts w:asciiTheme="majorHAnsi" w:hAnsiTheme="majorHAnsi" w:cstheme="majorHAnsi"/>
                <w:b/>
                <w:bCs/>
                <w:spacing w:val="-6"/>
                <w:sz w:val="26"/>
                <w:szCs w:val="26"/>
              </w:rPr>
              <w:lastRenderedPageBreak/>
              <w:t xml:space="preserve">Điều 4a. Thời hiệu xử phạt vi phạm hành chính, các hành vi vi phạm đã kết thúc, các hành vi vi phạm đang thực hiện </w:t>
            </w:r>
          </w:p>
          <w:p w14:paraId="029C1322" w14:textId="77777777" w:rsidR="00ED07B4" w:rsidRPr="008713C8" w:rsidRDefault="00ED07B4" w:rsidP="00D02A20">
            <w:pPr>
              <w:numPr>
                <w:ilvl w:val="0"/>
                <w:numId w:val="7"/>
              </w:numPr>
              <w:spacing w:before="0" w:after="0"/>
              <w:rPr>
                <w:rFonts w:asciiTheme="majorHAnsi" w:hAnsiTheme="majorHAnsi" w:cstheme="majorHAnsi"/>
                <w:bCs/>
                <w:spacing w:val="-6"/>
                <w:sz w:val="26"/>
                <w:szCs w:val="26"/>
              </w:rPr>
            </w:pPr>
          </w:p>
          <w:p w14:paraId="731CA1D5" w14:textId="77777777" w:rsidR="00ED07B4" w:rsidRPr="008713C8" w:rsidRDefault="00ED07B4" w:rsidP="00D02A20">
            <w:pPr>
              <w:numPr>
                <w:ilvl w:val="0"/>
                <w:numId w:val="7"/>
              </w:numPr>
              <w:spacing w:before="0" w:after="0"/>
              <w:rPr>
                <w:rFonts w:asciiTheme="majorHAnsi" w:hAnsiTheme="majorHAnsi" w:cstheme="majorHAnsi"/>
                <w:bCs/>
                <w:spacing w:val="-6"/>
                <w:sz w:val="26"/>
                <w:szCs w:val="26"/>
              </w:rPr>
            </w:pPr>
          </w:p>
          <w:p w14:paraId="40FD0CFD" w14:textId="6204F44A"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Thời hiệu xử phạt vi phạm hành chính, thời điểm để tính thời hiệu xử phạt vi phạm hành chính, các hành vi vi phạm được xác định là đã kết thúc và thời điểm chấm dứt hành vi vi phạm, các hành vi vi phạm đang được thực hiện trong lĩnh vực đo đạc và bản đồ được quy định như sau:</w:t>
            </w:r>
          </w:p>
          <w:p w14:paraId="46E82A8A"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1. Thời hiệu xử phạt vi phạm hành chính trong lĩnh vực đo đạc và bản đồ là 01 năm.</w:t>
            </w:r>
          </w:p>
          <w:p w14:paraId="53B4C7CC"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2. Các hành vi vi phạm được xác định là đã kết thúc và thời điểm chấm dứt hành vi vi phạm như sau:</w:t>
            </w:r>
          </w:p>
          <w:p w14:paraId="5961CAE1"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lastRenderedPageBreak/>
              <w:t>Thời điểm được xác định là đã kết thúc hành vi vi phạm là thời điểm mà tổ chức, cá nhân chấm dứt hành vi vi phạm và thời điểm đó được thể hiện rõ trong các Hồ sơ, Tài liệu, Báo cáo được xác lập theo quy định pháp luật về đo đạc và bản đồ đối với các hành vi vi phạm sau đây:</w:t>
            </w:r>
          </w:p>
          <w:p w14:paraId="17B0F78D"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a) Hành vi nộp chậm hoặc không nộp báo cáo về hoạt động đo đạc và bản đồ, báo cáo khi có sự thay đổi người phụ trách kỹ thuật hoặc khi có sự thay đổi địa chỉ trụ sở chính;</w:t>
            </w:r>
          </w:p>
          <w:p w14:paraId="7B159F94"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b) Hành vi tẩy xóa, sửa chữa làm sai lệch nội dung giấy phép hoạt động đo đạc và bản đồ, chứng chỉ hành nghề đo đạc và bản đồ;</w:t>
            </w:r>
          </w:p>
          <w:p w14:paraId="0797FC49"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c) Hành vi giả mạo, làm sai lệch dữ liệu, sản phẩm đo đạc và bản đồ trong thực hiện đề án, dự án, thiết kế kỹ thuật - dự toán, nhiệm vụ đo đạc và bản đồ;</w:t>
            </w:r>
          </w:p>
          <w:p w14:paraId="6CB63863"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d) Hành vi giả mạo, làm sai lệch dữ liệu, sản phẩm đo đạc và bản đồ trong quá trình kiểm tra chất lượng sản phẩm đo đạc và bản đồ;</w:t>
            </w:r>
          </w:p>
          <w:p w14:paraId="259E0CD3"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đ) Thực hiện kiểm tra chất lượng sản phẩm đo đạc và bản đồ cấp chủ đầu tư khi nhà thầu, tổ chức, cá nhân chưa thực hiện đầy đủ việc kiểm tra chất lượng sản phẩm cấp đơn vị thi công theo quy định của pháp luật về đo đạc và bản đồ;</w:t>
            </w:r>
          </w:p>
          <w:p w14:paraId="3B5ED2FE"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e) Kiểm tra chất lượng sản phẩm đo đạc và bản đồ không đầy đủ nội dung, mức kiểm tra theo quy định của pháp luật về đo đạc và bản đồ;</w:t>
            </w:r>
          </w:p>
          <w:p w14:paraId="3FD13A08"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 xml:space="preserve">g) Hành vi không giao nộp thông tin, dữ liệu, sản phẩm đo đạc và bản đồ để lưu trữ theo quy định của </w:t>
            </w:r>
            <w:r w:rsidRPr="008713C8">
              <w:rPr>
                <w:rFonts w:asciiTheme="majorHAnsi" w:hAnsiTheme="majorHAnsi" w:cstheme="majorHAnsi"/>
                <w:bCs/>
                <w:spacing w:val="-6"/>
                <w:sz w:val="26"/>
                <w:szCs w:val="26"/>
              </w:rPr>
              <w:lastRenderedPageBreak/>
              <w:t>pháp luật về đo đạc và bản đồ;</w:t>
            </w:r>
          </w:p>
          <w:p w14:paraId="58AC23FD" w14:textId="6362367B" w:rsidR="00D02A20" w:rsidRPr="008713C8" w:rsidRDefault="00D02A20" w:rsidP="00D02A20">
            <w:pPr>
              <w:numPr>
                <w:ilvl w:val="0"/>
                <w:numId w:val="7"/>
              </w:numPr>
              <w:spacing w:before="0" w:after="0"/>
              <w:rPr>
                <w:rFonts w:asciiTheme="majorHAnsi" w:hAnsiTheme="majorHAnsi" w:cstheme="majorHAnsi"/>
                <w:bCs/>
                <w:spacing w:val="-6"/>
                <w:sz w:val="26"/>
                <w:szCs w:val="26"/>
              </w:rPr>
            </w:pPr>
            <w:bookmarkStart w:id="15" w:name="_Hlk220895308"/>
            <w:r w:rsidRPr="008713C8">
              <w:rPr>
                <w:rFonts w:asciiTheme="majorHAnsi" w:hAnsiTheme="majorHAnsi" w:cstheme="majorHAnsi"/>
                <w:bCs/>
                <w:spacing w:val="-6"/>
                <w:sz w:val="26"/>
                <w:szCs w:val="26"/>
              </w:rPr>
              <w:t>h) Hành vi không thực hiện kiểm định</w:t>
            </w:r>
            <w:r w:rsidRPr="008713C8">
              <w:rPr>
                <w:rFonts w:asciiTheme="majorHAnsi" w:hAnsiTheme="majorHAnsi" w:cstheme="majorHAnsi"/>
                <w:bCs/>
                <w:i/>
                <w:spacing w:val="-6"/>
                <w:sz w:val="26"/>
                <w:szCs w:val="26"/>
              </w:rPr>
              <w:t>, hiệu chuẩn, thử nghiệm</w:t>
            </w:r>
            <w:r w:rsidRPr="008713C8">
              <w:rPr>
                <w:rFonts w:asciiTheme="majorHAnsi" w:hAnsiTheme="majorHAnsi" w:cstheme="majorHAnsi"/>
                <w:bCs/>
                <w:spacing w:val="-6"/>
                <w:sz w:val="26"/>
                <w:szCs w:val="26"/>
              </w:rPr>
              <w:t xml:space="preserve"> phương tiện đo </w:t>
            </w:r>
            <w:r w:rsidR="00C655AA" w:rsidRPr="008713C8">
              <w:rPr>
                <w:rFonts w:asciiTheme="majorHAnsi" w:hAnsiTheme="majorHAnsi" w:cstheme="majorHAnsi"/>
                <w:bCs/>
                <w:i/>
                <w:iCs/>
                <w:spacing w:val="-6"/>
                <w:sz w:val="26"/>
                <w:szCs w:val="26"/>
                <w:lang w:val="en-US"/>
              </w:rPr>
              <w:t>theo quy định của pháp luật về đo lường và pháp luật về đo đạc và bản đồ</w:t>
            </w:r>
            <w:r w:rsidRPr="008713C8">
              <w:rPr>
                <w:rFonts w:asciiTheme="majorHAnsi" w:hAnsiTheme="majorHAnsi" w:cstheme="majorHAnsi"/>
                <w:bCs/>
                <w:spacing w:val="-6"/>
                <w:sz w:val="26"/>
                <w:szCs w:val="26"/>
              </w:rPr>
              <w:t>;</w:t>
            </w:r>
            <w:bookmarkEnd w:id="15"/>
          </w:p>
          <w:p w14:paraId="7F17AC7B" w14:textId="77777777" w:rsidR="00C729CB" w:rsidRPr="008713C8" w:rsidRDefault="00C729CB" w:rsidP="00D02A20">
            <w:pPr>
              <w:numPr>
                <w:ilvl w:val="0"/>
                <w:numId w:val="7"/>
              </w:numPr>
              <w:spacing w:before="0" w:after="0"/>
              <w:rPr>
                <w:rFonts w:asciiTheme="majorHAnsi" w:hAnsiTheme="majorHAnsi" w:cstheme="majorHAnsi"/>
                <w:bCs/>
                <w:spacing w:val="-6"/>
                <w:sz w:val="26"/>
                <w:szCs w:val="26"/>
              </w:rPr>
            </w:pPr>
          </w:p>
          <w:p w14:paraId="6F6383E9" w14:textId="77777777" w:rsidR="00C729CB" w:rsidRPr="008713C8" w:rsidRDefault="00C729CB" w:rsidP="00D02A20">
            <w:pPr>
              <w:numPr>
                <w:ilvl w:val="0"/>
                <w:numId w:val="7"/>
              </w:numPr>
              <w:spacing w:before="0" w:after="0"/>
              <w:rPr>
                <w:rFonts w:asciiTheme="majorHAnsi" w:hAnsiTheme="majorHAnsi" w:cstheme="majorHAnsi"/>
                <w:bCs/>
                <w:spacing w:val="-6"/>
                <w:sz w:val="26"/>
                <w:szCs w:val="26"/>
              </w:rPr>
            </w:pPr>
          </w:p>
          <w:p w14:paraId="5EED8E01" w14:textId="4A490C23"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i) Trường hợp hành vi vi phạm hành chính quy định tại các điểm a, b, c, d, đ, e, g và h khoản này mà người có hành vi vi phạm không chứng minh được thời điểm kết thúc hành vi vi phạm thì được xác định là hành vi vi phạm còn trong thời hiệu xử phạt vi phạm hành chính.</w:t>
            </w:r>
          </w:p>
          <w:p w14:paraId="7B2CD1FC" w14:textId="5A6DA82F" w:rsidR="00D02A20" w:rsidRPr="008713C8" w:rsidRDefault="00D02A20" w:rsidP="00D02A20">
            <w:pPr>
              <w:pStyle w:val="5-Luat-Doanthuong"/>
              <w:spacing w:after="0" w:line="240" w:lineRule="auto"/>
              <w:ind w:firstLine="0"/>
              <w:rPr>
                <w:rFonts w:asciiTheme="majorHAnsi" w:hAnsiTheme="majorHAnsi" w:cstheme="majorHAnsi"/>
                <w:b/>
                <w:bCs/>
                <w:sz w:val="26"/>
                <w:szCs w:val="26"/>
                <w:lang w:val="vi-VN"/>
              </w:rPr>
            </w:pPr>
            <w:r w:rsidRPr="008713C8">
              <w:rPr>
                <w:rFonts w:asciiTheme="majorHAnsi" w:hAnsiTheme="majorHAnsi" w:cstheme="majorHAnsi"/>
                <w:bCs/>
                <w:spacing w:val="-6"/>
                <w:sz w:val="26"/>
                <w:szCs w:val="26"/>
              </w:rPr>
              <w:t>3. Các hành vi vi phạm hành chính về đo đạc và bản đồ quy định tại Nghị định này mà không thuộc trường hợp quy định tại khoản 2 Điều này được xác định là hành vi vi phạm đang được thực hiện.</w:t>
            </w:r>
          </w:p>
        </w:tc>
        <w:tc>
          <w:tcPr>
            <w:tcW w:w="1273" w:type="pct"/>
          </w:tcPr>
          <w:p w14:paraId="219EA014"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6EEA972"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F8A0AF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28A53C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578DD4D"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D3588CF"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B84E56B"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BB5E2AF"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EFF53B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49EA69E"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BEB54B5"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B488ED3"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1581B4B"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442B81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DFDD691"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2C3085B"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F59FE98"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F600FC7"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F6AD813"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643281D"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3AA21D3"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0C424FF"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F6D7561"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DAA520F"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08F0D98"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223F3DC"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F41ADD2"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77C2FDA"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C38E68F"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75D762D"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8B869D9"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AE55AAA"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30F4BEB"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D8FE892"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77168A8"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647D79A"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8309641"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E934F03"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86C4BA0"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E34657E"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17C499"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F47AA46"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5B2AFB6"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82715C3"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68DB1E3"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180A211" w14:textId="69736B0A"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Được sửa đổi, bổ sung để đảm bảo phù hợp theo quy định tại Điều 3 Luật Đo lường và khoản 1 Điều 33 Luật Đo đạc và bản đồ</w:t>
            </w:r>
          </w:p>
        </w:tc>
      </w:tr>
      <w:tr w:rsidR="008713C8" w:rsidRPr="008713C8" w14:paraId="7FC0457E" w14:textId="77777777" w:rsidTr="00C729CB">
        <w:trPr>
          <w:trHeight w:val="1849"/>
        </w:trPr>
        <w:tc>
          <w:tcPr>
            <w:tcW w:w="188" w:type="pct"/>
          </w:tcPr>
          <w:p w14:paraId="436E9794" w14:textId="180381DC" w:rsidR="00D02A20" w:rsidRPr="008713C8" w:rsidRDefault="00D02A20" w:rsidP="00D02A20">
            <w:pPr>
              <w:pStyle w:val="5-Luat-Doanthuong"/>
              <w:numPr>
                <w:ilvl w:val="0"/>
                <w:numId w:val="7"/>
              </w:numPr>
              <w:spacing w:after="0" w:line="240" w:lineRule="auto"/>
              <w:rPr>
                <w:rFonts w:asciiTheme="majorHAnsi" w:hAnsiTheme="majorHAnsi" w:cstheme="majorHAnsi"/>
                <w:b/>
                <w:sz w:val="26"/>
                <w:szCs w:val="26"/>
                <w:lang w:val="vi-VN"/>
              </w:rPr>
            </w:pPr>
            <w:r w:rsidRPr="008713C8">
              <w:rPr>
                <w:rFonts w:asciiTheme="majorHAnsi" w:hAnsiTheme="majorHAnsi" w:cstheme="majorHAnsi"/>
                <w:b/>
                <w:sz w:val="26"/>
                <w:szCs w:val="26"/>
              </w:rPr>
              <w:lastRenderedPageBreak/>
              <w:t>II</w:t>
            </w:r>
          </w:p>
        </w:tc>
        <w:tc>
          <w:tcPr>
            <w:tcW w:w="1793" w:type="pct"/>
          </w:tcPr>
          <w:p w14:paraId="3BD4B310" w14:textId="77777777" w:rsidR="00D02A20" w:rsidRPr="008713C8" w:rsidRDefault="00D02A20" w:rsidP="00D02A20">
            <w:pPr>
              <w:numPr>
                <w:ilvl w:val="0"/>
                <w:numId w:val="7"/>
              </w:numPr>
              <w:spacing w:before="0" w:after="0"/>
              <w:rPr>
                <w:rFonts w:asciiTheme="majorHAnsi" w:hAnsiTheme="majorHAnsi" w:cstheme="majorHAnsi"/>
                <w:b/>
                <w:bCs/>
                <w:sz w:val="26"/>
                <w:szCs w:val="26"/>
              </w:rPr>
            </w:pPr>
            <w:bookmarkStart w:id="16" w:name="chuong_2"/>
            <w:r w:rsidRPr="008713C8">
              <w:rPr>
                <w:rFonts w:asciiTheme="majorHAnsi" w:hAnsiTheme="majorHAnsi" w:cstheme="majorHAnsi"/>
                <w:b/>
                <w:bCs/>
                <w:sz w:val="26"/>
                <w:szCs w:val="26"/>
              </w:rPr>
              <w:t>Chương II</w:t>
            </w:r>
            <w:bookmarkStart w:id="17" w:name="chuong_2_name"/>
            <w:bookmarkEnd w:id="16"/>
            <w:r w:rsidRPr="008713C8">
              <w:rPr>
                <w:rFonts w:asciiTheme="majorHAnsi" w:hAnsiTheme="majorHAnsi" w:cstheme="majorHAnsi"/>
                <w:b/>
                <w:bCs/>
                <w:sz w:val="26"/>
                <w:szCs w:val="26"/>
                <w:lang w:val="en-US"/>
              </w:rPr>
              <w:t xml:space="preserve"> </w:t>
            </w:r>
          </w:p>
          <w:p w14:paraId="04B9E468" w14:textId="1D3CAD65" w:rsidR="00D02A20" w:rsidRPr="008713C8" w:rsidRDefault="00D02A20" w:rsidP="00D02A20">
            <w:pPr>
              <w:numPr>
                <w:ilvl w:val="0"/>
                <w:numId w:val="7"/>
              </w:numPr>
              <w:spacing w:before="0" w:after="0"/>
              <w:rPr>
                <w:rFonts w:asciiTheme="majorHAnsi" w:hAnsiTheme="majorHAnsi" w:cstheme="majorHAnsi"/>
                <w:b/>
                <w:bCs/>
                <w:sz w:val="26"/>
                <w:szCs w:val="26"/>
              </w:rPr>
            </w:pPr>
            <w:r w:rsidRPr="008713C8">
              <w:rPr>
                <w:rFonts w:asciiTheme="majorHAnsi" w:hAnsiTheme="majorHAnsi" w:cstheme="majorHAnsi"/>
                <w:b/>
                <w:bCs/>
                <w:sz w:val="26"/>
                <w:szCs w:val="26"/>
              </w:rPr>
              <w:t>HÀNH VI VI PHẠM HÀNH CHÍNH TRONG LĨNH VỰC ĐO ĐẠC VÀ BẢN ĐỒ, HÌNH THỨC XỬ PHẠT, MỨC XỬ PHẠT VÀ BIỆN PHÁP KHẮC PHỤC HẬU QUẢ ĐỐI VỚI HÀNH VI VI PHẠM HÀNH CHÍNH</w:t>
            </w:r>
            <w:bookmarkEnd w:id="17"/>
          </w:p>
        </w:tc>
        <w:tc>
          <w:tcPr>
            <w:tcW w:w="1746" w:type="pct"/>
          </w:tcPr>
          <w:p w14:paraId="6A7C22E0"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3752D4F3"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1709EB55" w14:textId="77777777" w:rsidTr="00C729CB">
        <w:trPr>
          <w:trHeight w:val="1849"/>
        </w:trPr>
        <w:tc>
          <w:tcPr>
            <w:tcW w:w="188" w:type="pct"/>
          </w:tcPr>
          <w:p w14:paraId="0E36DD1A"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449595C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18" w:name="dieu_5"/>
            <w:r w:rsidRPr="008713C8">
              <w:rPr>
                <w:rFonts w:asciiTheme="majorHAnsi" w:hAnsiTheme="majorHAnsi" w:cstheme="majorHAnsi"/>
                <w:b/>
                <w:bCs/>
                <w:sz w:val="26"/>
                <w:szCs w:val="26"/>
              </w:rPr>
              <w:t>Điều 5. Vi phạm quy định về điều kiện kinh doanh dịch vụ đo đạc và bản đồ</w:t>
            </w:r>
            <w:bookmarkEnd w:id="18"/>
          </w:p>
          <w:p w14:paraId="39A0305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5.000.000 đồng đến 10.000.000 đồng đối với một trong các hành vi sau:</w:t>
            </w:r>
          </w:p>
          <w:p w14:paraId="516B37C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Tẩy xóa, sửa chữa làm sai lệch nội dung chứng chỉ hành nghề đo đạc và bản đồ;</w:t>
            </w:r>
          </w:p>
          <w:p w14:paraId="19485DC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b) Hành nghề đo đạc và bản đồ không đúng với nội dung ghi trong chứng chỉ hành nghề.</w:t>
            </w:r>
          </w:p>
          <w:p w14:paraId="084399B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10.000.000 đồng đến 20.000.000 đồng đối với một trong các hành vi sau:</w:t>
            </w:r>
          </w:p>
          <w:p w14:paraId="246D5202"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Làm sai lệch nội dung trong Hồ sơ đề nghị cấp giấy phép hoạt động đo đạc và bản đồ;</w:t>
            </w:r>
          </w:p>
          <w:p w14:paraId="10EFDD9D" w14:textId="3A1F89FC"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w:t>
            </w:r>
            <w:bookmarkStart w:id="19" w:name="_ftnref10"/>
            <w:bookmarkEnd w:id="19"/>
            <w:r w:rsidRPr="008713C8">
              <w:rPr>
                <w:rFonts w:asciiTheme="majorHAnsi" w:hAnsiTheme="majorHAnsi" w:cstheme="majorHAnsi"/>
                <w:sz w:val="26"/>
                <w:szCs w:val="26"/>
              </w:rPr>
              <w:t xml:space="preserve"> Hành nghề đo đạc và bản đồ không có chứng chỉ hành nghề hoặc hành nghề đo đạc và bản đồ trong thời gian bị buộc nộp lại giấy phép, chứng chỉ hành nghề cho cơ quan có thẩm quyền đã cấp giấy phép, chứng chỉ hành nghề đó;</w:t>
            </w:r>
          </w:p>
          <w:p w14:paraId="5D157D1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Hoạt động đo đạc và bản đồ khi không duy trì các điều kiện theo quy định để được cấp giấy phép hoạt động đo đạc và bản đồ.</w:t>
            </w:r>
          </w:p>
          <w:p w14:paraId="1C6BD563"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 Phạt tiền từ 20.000.000 đồng đến 30.000.000 đồng đối với một trong các hành vi sau:</w:t>
            </w:r>
          </w:p>
          <w:p w14:paraId="6FE5F32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Hoạt động đo đạc và bản đồ không đúng với nội dung giấy phép hoạt động đo đạc và bản đồ;</w:t>
            </w:r>
          </w:p>
          <w:p w14:paraId="63AD33B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Tẩy xóa, sửa chữa làm sai lệch nội dung giấy phép hoạt động đo đạc và bản đồ;</w:t>
            </w:r>
          </w:p>
          <w:p w14:paraId="06A6081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Hoạt động đo đạc và bản đồ khi giấy phép hoạt động đo đạc và bản đồ hết thời hạn.</w:t>
            </w:r>
          </w:p>
          <w:p w14:paraId="2A902F12" w14:textId="17791B7B"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4.</w:t>
            </w:r>
            <w:bookmarkStart w:id="20" w:name="_ftnref11"/>
            <w:bookmarkEnd w:id="20"/>
            <w:r w:rsidRPr="008713C8">
              <w:rPr>
                <w:rFonts w:asciiTheme="majorHAnsi" w:hAnsiTheme="majorHAnsi" w:cstheme="majorHAnsi"/>
                <w:sz w:val="26"/>
                <w:szCs w:val="26"/>
              </w:rPr>
              <w:t xml:space="preserve"> Phạt tiền từ 40.000.000 đồng đến 50.000.000 đồng đối với hành vi hoạt động đo đạc và bản đồ không có giấy phép hoặc hoạt động đo đạc và bản đồ trong thời gian bị buộc nộp lại giấy phép, chứng chỉ hành nghề cho cơ quan có thẩm quyền đã cấp giấy phép, chứng chỉ hành nghề đó.</w:t>
            </w:r>
          </w:p>
          <w:p w14:paraId="786A9689" w14:textId="6FB7ED64"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5.</w:t>
            </w:r>
            <w:bookmarkStart w:id="21" w:name="_ftnref12"/>
            <w:bookmarkEnd w:id="21"/>
            <w:r w:rsidRPr="008713C8">
              <w:rPr>
                <w:rFonts w:asciiTheme="majorHAnsi" w:hAnsiTheme="majorHAnsi" w:cstheme="majorHAnsi"/>
                <w:sz w:val="26"/>
                <w:szCs w:val="26"/>
              </w:rPr>
              <w:t xml:space="preserve"> Hình thức xử phạt bổ sung:</w:t>
            </w:r>
          </w:p>
          <w:p w14:paraId="2C1DED2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Tịch thu tang vật, phương tiện vi phạm hành chính đối với hành vi quy định tại điểm a khoản 1, điểm a khoản 2, điểm b khoản 3 Điều này.</w:t>
            </w:r>
          </w:p>
          <w:p w14:paraId="13207DF0" w14:textId="55B66B30"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6.</w:t>
            </w:r>
            <w:bookmarkStart w:id="22" w:name="_ftnref13"/>
            <w:bookmarkEnd w:id="22"/>
            <w:r w:rsidRPr="008713C8">
              <w:rPr>
                <w:rFonts w:asciiTheme="majorHAnsi" w:hAnsiTheme="majorHAnsi" w:cstheme="majorHAnsi"/>
                <w:sz w:val="26"/>
                <w:szCs w:val="26"/>
              </w:rPr>
              <w:t xml:space="preserve"> Biện pháp khắc phục hậu quả:</w:t>
            </w:r>
          </w:p>
          <w:p w14:paraId="608C289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nộp lại giấy phép, chứng chỉ hành nghề cho cơ quan có thẩm quyền đã cấp giấy phép, chứng chỉ hành nghề do thực hiện hành vi quy định tại điểm a khoản 1, điểm a và điểm c khoản 2, điểm b khoản 3 Điều này;</w:t>
            </w:r>
          </w:p>
          <w:p w14:paraId="7BFD2E5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Trường hợp đối với hành vi hoạt động đo đạc và bản đồ khi không duy trì các điều kiện theo quy định để được cấp giấy phép hoạt động đo đạc và bản đồ, trong thời gian 90 ngày (3 tháng) tổ chức bổ sung chứng minh có đủ điều kiện để duy trì hoạt động đo đạc và bản đồ thì cơ quan có thẩm quyền cấp giấy phép trả lại cho tổ chức giấy phép hoạt động đo đạc và bản đồ.</w:t>
            </w:r>
          </w:p>
          <w:p w14:paraId="69CCD854" w14:textId="7C709A0B"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b) Buộc hủy bỏ dữ liệu, sản phẩm đo đạc và bản đồ do thực hiện hành vi quy định tại điểm b khoản 2 và khoản 4 Điều này mà không đảm bảo chất lượng theo quy định của pháp luật về đo đạc và bản đồ.</w:t>
            </w:r>
          </w:p>
        </w:tc>
        <w:tc>
          <w:tcPr>
            <w:tcW w:w="1746" w:type="pct"/>
          </w:tcPr>
          <w:p w14:paraId="7293FCF5"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5B4ADF63"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6C58D51"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61B9E4E"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A5B6E2D"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8F35077"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65B2B7E"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0D75BA1"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602C979"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1E942BB"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DBA359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21FF7CF"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353F677"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1557B4A"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AD22BA0"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AE6D39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E7492CB"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D250244"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3C674BD"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C2BEF01" w14:textId="77777777"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25C392B" w14:textId="5B3CC79D" w:rsidR="00E46592" w:rsidRPr="008713C8" w:rsidRDefault="00E46592"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7DCCA063" w14:textId="77777777" w:rsidTr="00C729CB">
        <w:trPr>
          <w:trHeight w:val="1560"/>
        </w:trPr>
        <w:tc>
          <w:tcPr>
            <w:tcW w:w="188" w:type="pct"/>
          </w:tcPr>
          <w:p w14:paraId="7295E502"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2A23A47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23" w:name="dieu_6"/>
            <w:r w:rsidRPr="008713C8">
              <w:rPr>
                <w:rFonts w:asciiTheme="majorHAnsi" w:hAnsiTheme="majorHAnsi" w:cstheme="majorHAnsi"/>
                <w:b/>
                <w:bCs/>
                <w:sz w:val="26"/>
                <w:szCs w:val="26"/>
              </w:rPr>
              <w:t>Điều 6. Vi phạm quy định trong xây dựng, sử dụng, bảo vệ công trình hạ tầng đo đạc</w:t>
            </w:r>
            <w:bookmarkEnd w:id="23"/>
          </w:p>
          <w:p w14:paraId="34684FA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2.000.000 đồng đến 4.000.000 đồng đối với hành vi không báo cáo Ủy ban nhân dân cấp xã khi sử dụng mốc đo đạc.</w:t>
            </w:r>
          </w:p>
          <w:p w14:paraId="20C39F65"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5.000.000 đồng đến 10.000.000 đồng đối với một trong các hành vi sau:</w:t>
            </w:r>
          </w:p>
          <w:p w14:paraId="0BC6993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a) Xây dựng, sửa chữa, cải tạo công trình kiến trúc trong phạm vi hành lang bảo vệ công trình hạ tầng đo đạc không tuân thủ quy định của pháp luật về đất đai đối với hành lang bảo vệ an toàn công trình và pháp luật khác có liên quan;</w:t>
            </w:r>
          </w:p>
          <w:p w14:paraId="5CF1B82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Tự ý di dời, phá dỡ mốc đo đạc khi không có sự chấp thuận của cơ quan quản lý mốc đo đạc đó.</w:t>
            </w:r>
          </w:p>
          <w:p w14:paraId="4032F887"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 Phạt tiền từ 10.000.000 đồng đến 20.000.000 đồng đối với hành vi phá hủy, làm hư hỏng mốc đo đạc.</w:t>
            </w:r>
          </w:p>
          <w:p w14:paraId="7E7521A4"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4. Phạt tiền từ 40.000.000 đồng đến 50.000.000 đồng đối với hành vi đầu tư xây dựng mạng lưới các trạm định vị vệ tinh có mục đích kinh doanh không theo danh mục dự án đầu tư do các bộ, cơ quan ngang bộ, cơ quan thuộc Chính phủ, Ủy ban nhân dân cấp tỉnh khuyến khích đầu tư.</w:t>
            </w:r>
          </w:p>
          <w:p w14:paraId="6E987F2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5. Biện pháp khắc phục hậu quả:</w:t>
            </w:r>
          </w:p>
          <w:p w14:paraId="6B5398B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khôi phục lại tình trạng ban đầu đối với các hành vi quy định tại điểm b khoản 2 và khoản 3 Điều này;</w:t>
            </w:r>
          </w:p>
          <w:p w14:paraId="0116ADAE" w14:textId="0EF9E748"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w:t>
            </w:r>
            <w:bookmarkStart w:id="24" w:name="_ftnref14"/>
            <w:bookmarkEnd w:id="24"/>
            <w:r w:rsidRPr="008713C8">
              <w:rPr>
                <w:rFonts w:asciiTheme="majorHAnsi" w:hAnsiTheme="majorHAnsi" w:cstheme="majorHAnsi"/>
                <w:sz w:val="26"/>
                <w:szCs w:val="26"/>
              </w:rPr>
              <w:t xml:space="preserve"> Buộc phá dỡ công trình hoặc phần công trình xây dựng đối với hành vi quy định tại điểm a khoản 2 Điều này;</w:t>
            </w:r>
          </w:p>
          <w:p w14:paraId="7B7F625A" w14:textId="6C60254E"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c)</w:t>
            </w:r>
            <w:bookmarkStart w:id="25" w:name="_ftnref15"/>
            <w:bookmarkEnd w:id="25"/>
            <w:r w:rsidRPr="008713C8">
              <w:rPr>
                <w:rFonts w:asciiTheme="majorHAnsi" w:hAnsiTheme="majorHAnsi" w:cstheme="majorHAnsi"/>
                <w:sz w:val="26"/>
                <w:szCs w:val="26"/>
              </w:rPr>
              <w:t xml:space="preserve"> Buộc phá dỡ trạm định vị vệ tinh đối với hành vi quy định tại khoản 4 Điều này.</w:t>
            </w:r>
          </w:p>
        </w:tc>
        <w:tc>
          <w:tcPr>
            <w:tcW w:w="1746" w:type="pct"/>
          </w:tcPr>
          <w:p w14:paraId="60ED14CC"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0243CAED" w14:textId="5F3BEBF9"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7A560CD4" w14:textId="77777777" w:rsidTr="00C729CB">
        <w:trPr>
          <w:trHeight w:val="1849"/>
        </w:trPr>
        <w:tc>
          <w:tcPr>
            <w:tcW w:w="188" w:type="pct"/>
          </w:tcPr>
          <w:p w14:paraId="2E32024F"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0B491AF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26" w:name="dieu_7"/>
            <w:r w:rsidRPr="008713C8">
              <w:rPr>
                <w:rFonts w:asciiTheme="majorHAnsi" w:hAnsiTheme="majorHAnsi" w:cstheme="majorHAnsi"/>
                <w:b/>
                <w:bCs/>
                <w:sz w:val="26"/>
                <w:szCs w:val="26"/>
              </w:rPr>
              <w:t>Điều 7. Vi phạm quy định trong lập, thực hiện đề án, dự án, thiết kế kỹ thuật - dự toán, nhiệm vụ đo đạc và bản đồ</w:t>
            </w:r>
            <w:bookmarkEnd w:id="26"/>
          </w:p>
          <w:p w14:paraId="0E9B51C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1.000.000 đồng đến 3.000.000 đồng đối với hành vi không sử dụng, thể hiện không chính xác địa danh đã được chuẩn hóa và công bố trong hoạt động đo đạc và bản đồ.</w:t>
            </w:r>
          </w:p>
          <w:p w14:paraId="779D7BB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5.000.000 đồng đến 10.000.000 đồng đối với một trong các hành vi sau:</w:t>
            </w:r>
          </w:p>
          <w:p w14:paraId="6FA0D4D4"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Sử dụng thông tin, dữ liệu, sản phẩm đo đạc và bản đồ không có nguồn gốc rõ ràng trong lập, thực hiện đề án, dự án, thiết kế kỹ thuật - dự toán, nhiệm vụ đo đạc và bản đồ;</w:t>
            </w:r>
          </w:p>
          <w:p w14:paraId="0811BAD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Không thực hiện kiểm định phương tiện đo thuộc Danh mục phương tiện đo được sử dụng trong hoạt động đo đạc và bản đồ phải được kiểm định theo quy định của Bộ trưởng Bộ Khoa học và Công nghệ;</w:t>
            </w:r>
          </w:p>
          <w:p w14:paraId="2B3953E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Sử dụng phương tiện đo không đạt chỉ tiêu kỹ thuật theo quy định trong thực hiện đề án, dự án, thiết kế kỹ thuật - dự toán, nhiệm vụ đo đạc và bản đồ;</w:t>
            </w:r>
          </w:p>
          <w:p w14:paraId="515556B5"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d) Thể hiện không chính xác đường địa giới hành chính trên thông tin, dữ liệu, sản phẩm đo đạc và bản đồ trong thực hiện đề án, dự án, thiết kế kỹ thuật - dự toán, nhiệm vụ đo đạc và bản đồ.</w:t>
            </w:r>
          </w:p>
          <w:p w14:paraId="51EC2CA7"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 Phạt tiền từ 30.000.000 đồng đến 40.000.000 đồng đối với một trong các hành vi sau:</w:t>
            </w:r>
          </w:p>
          <w:p w14:paraId="6C79E6C5"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a) Giả mạo, làm sai lệch dữ liệu, sản phẩm đo đạc và bản đồ trong thực hiện đề án, dự án, thiết kế kỹ thuật - dự toán, nhiệm vụ đo đạc và bản đồ;</w:t>
            </w:r>
          </w:p>
          <w:p w14:paraId="1B97072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Thể hiện không chính xác đường biên giới quốc gia, chủ quyền lãnh thổ trên thông tin, dữ liệu, sản phẩm đo đạc và bản đồ trong thực hiện đề án, dự án, thiết kế kỹ thuật - dự toán, nhiệm vụ đo đạc và bản đồ;</w:t>
            </w:r>
          </w:p>
          <w:p w14:paraId="0BFB540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Không sử dụng thông tin, dữ liệu, sản phẩm đo đạc và bản đồ cơ bản trong lập, thực hiện đề án, dự án, thiết kế kỹ thuật - dự toán, nhiệm vụ đo đạc và bản đồ chuyên ngành;</w:t>
            </w:r>
          </w:p>
          <w:p w14:paraId="43D3E5C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d) Không sử dụng dữ liệu không gian địa lý quốc gia trong thực hiện các nhiệm vụ quy hoạch, xây dựng kế hoạch, chương trình, dự án phát triển kinh tế - xã hội, quốc phòng, an ninh và các hoạt động khác phục vụ quản lý của Nhà nước.</w:t>
            </w:r>
          </w:p>
          <w:p w14:paraId="00D6481E"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1A90C597"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1EE726A2"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66AE27A4"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32529524"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1714EFC7"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3E3ADF4D"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57D08688"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1DC1C466"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3D66B9A1"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33234E46" w14:textId="7072DB5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i/>
                <w:iCs/>
                <w:sz w:val="26"/>
                <w:szCs w:val="26"/>
              </w:rPr>
            </w:pPr>
            <w:r w:rsidRPr="008713C8">
              <w:rPr>
                <w:rFonts w:asciiTheme="majorHAnsi" w:hAnsiTheme="majorHAnsi" w:cstheme="majorHAnsi"/>
                <w:i/>
                <w:iCs/>
                <w:sz w:val="26"/>
                <w:szCs w:val="26"/>
              </w:rPr>
              <w:t>4.</w:t>
            </w:r>
            <w:bookmarkStart w:id="27" w:name="_ftnref16"/>
            <w:bookmarkEnd w:id="27"/>
            <w:r w:rsidRPr="008713C8">
              <w:rPr>
                <w:rFonts w:asciiTheme="majorHAnsi" w:hAnsiTheme="majorHAnsi" w:cstheme="majorHAnsi"/>
                <w:b/>
                <w:bCs/>
                <w:i/>
                <w:iCs/>
                <w:sz w:val="26"/>
                <w:szCs w:val="26"/>
              </w:rPr>
              <w:t xml:space="preserve"> (được bãi bỏ)</w:t>
            </w:r>
          </w:p>
          <w:p w14:paraId="6C7EAFBD"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5. Biện pháp khắc phục hậu quả:</w:t>
            </w:r>
          </w:p>
          <w:p w14:paraId="5328DD7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a) Buộc hủy bỏ dữ liệu, sản phẩm đo đạc và bản đồ đối với hành vi quy định tại điểm b, điểm c khoản 2, điểm a khoản 3 Điều này;</w:t>
            </w:r>
          </w:p>
          <w:p w14:paraId="61C52F84"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Buộc cải chính thông tin, sửa chữa dữ liệu, sản phẩm đo đạc và bản đồ, xuất bản phẩm bản đồ đối với hành vi quy định tại khoản 1, điểm d khoản 2, điểm b khoản 3 Điều này.</w:t>
            </w:r>
          </w:p>
          <w:p w14:paraId="4F8F6358" w14:textId="38BD6EDA"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iCs/>
                <w:sz w:val="26"/>
                <w:szCs w:val="26"/>
                <w:lang w:val="en-US"/>
              </w:rPr>
            </w:pPr>
            <w:r w:rsidRPr="008713C8">
              <w:rPr>
                <w:rFonts w:asciiTheme="majorHAnsi" w:hAnsiTheme="majorHAnsi" w:cstheme="majorHAnsi"/>
                <w:iCs/>
                <w:sz w:val="26"/>
                <w:szCs w:val="26"/>
              </w:rPr>
              <w:t>c)</w:t>
            </w:r>
            <w:bookmarkStart w:id="28" w:name="_ftnref17"/>
            <w:bookmarkEnd w:id="28"/>
            <w:r w:rsidRPr="008713C8">
              <w:rPr>
                <w:rFonts w:asciiTheme="majorHAnsi" w:hAnsiTheme="majorHAnsi" w:cstheme="majorHAnsi"/>
                <w:iCs/>
                <w:sz w:val="26"/>
                <w:szCs w:val="26"/>
              </w:rPr>
              <w:t xml:space="preserve"> Buộc nộp lại giấy phép, chứng chỉ hành nghề cho cơ quan có thẩm quyền đã cấp giấy phép, chứng chỉ hành nghề do thực hiện hành vi quy định tại điểm a khoản 3 Điều này.</w:t>
            </w:r>
          </w:p>
        </w:tc>
        <w:tc>
          <w:tcPr>
            <w:tcW w:w="1746" w:type="pct"/>
          </w:tcPr>
          <w:p w14:paraId="3BD9FB8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b/>
                <w:bCs/>
                <w:sz w:val="26"/>
                <w:szCs w:val="26"/>
              </w:rPr>
              <w:lastRenderedPageBreak/>
              <w:t>Điều 7. Vi phạm quy định trong lập, thực hiện đề án, dự án, thiết kế kỹ thuật - dự toán, nhiệm vụ đo đạc và bản đồ</w:t>
            </w:r>
          </w:p>
          <w:p w14:paraId="3493257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1.000.000 đồng đến 3.000.000 đồng đối với hành vi không sử dụng, thể hiện không chính xác địa danh đã được chuẩn hóa và công bố trong hoạt động đo đạc và bản đồ.</w:t>
            </w:r>
          </w:p>
          <w:p w14:paraId="0C10FB4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5.000.000 đồng đến 10.000.000 đồng đối với một trong các hành vi sau:</w:t>
            </w:r>
          </w:p>
          <w:p w14:paraId="0284C3B7"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Sử dụng thông tin, dữ liệu, sản phẩm đo đạc và bản đồ không có nguồn gốc rõ ràng trong lập, thực hiện đề án, dự án, thiết kế kỹ thuật - dự toán, nhiệm vụ đo đạc và bản đồ;</w:t>
            </w:r>
          </w:p>
          <w:p w14:paraId="3A54ECB1" w14:textId="1E608CF0"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29" w:name="_Hlk220895472"/>
            <w:r w:rsidRPr="008713C8">
              <w:rPr>
                <w:rFonts w:asciiTheme="majorHAnsi" w:hAnsiTheme="majorHAnsi" w:cstheme="majorHAnsi"/>
                <w:sz w:val="26"/>
                <w:szCs w:val="26"/>
              </w:rPr>
              <w:t>b) Không thực hiện kiểm định</w:t>
            </w:r>
            <w:r w:rsidRPr="008713C8">
              <w:rPr>
                <w:rFonts w:asciiTheme="majorHAnsi" w:hAnsiTheme="majorHAnsi" w:cstheme="majorHAnsi"/>
                <w:i/>
                <w:sz w:val="26"/>
                <w:szCs w:val="26"/>
              </w:rPr>
              <w:t>, hiệu chuẩn, thử nghiệm</w:t>
            </w:r>
            <w:r w:rsidRPr="008713C8">
              <w:rPr>
                <w:rFonts w:asciiTheme="majorHAnsi" w:hAnsiTheme="majorHAnsi" w:cstheme="majorHAnsi"/>
                <w:sz w:val="26"/>
                <w:szCs w:val="26"/>
              </w:rPr>
              <w:t xml:space="preserve"> phương tiện đo </w:t>
            </w:r>
            <w:r w:rsidR="00D83069" w:rsidRPr="008713C8">
              <w:rPr>
                <w:rFonts w:asciiTheme="majorHAnsi" w:hAnsiTheme="majorHAnsi" w:cstheme="majorHAnsi"/>
                <w:i/>
                <w:sz w:val="26"/>
                <w:szCs w:val="26"/>
                <w:lang w:val="en-US"/>
              </w:rPr>
              <w:t>theo quy định của pháp luật về đo lường</w:t>
            </w:r>
            <w:r w:rsidR="00C655AA" w:rsidRPr="008713C8">
              <w:rPr>
                <w:rFonts w:asciiTheme="majorHAnsi" w:hAnsiTheme="majorHAnsi" w:cstheme="majorHAnsi"/>
                <w:i/>
                <w:sz w:val="26"/>
                <w:szCs w:val="26"/>
                <w:lang w:val="en-US"/>
              </w:rPr>
              <w:t xml:space="preserve"> và pháp luật về đo đạc và bản đồ</w:t>
            </w:r>
            <w:r w:rsidRPr="008713C8">
              <w:rPr>
                <w:rFonts w:asciiTheme="majorHAnsi" w:hAnsiTheme="majorHAnsi" w:cstheme="majorHAnsi"/>
                <w:sz w:val="26"/>
                <w:szCs w:val="26"/>
              </w:rPr>
              <w:t>;</w:t>
            </w:r>
            <w:bookmarkEnd w:id="29"/>
          </w:p>
          <w:p w14:paraId="1B55636A" w14:textId="77777777" w:rsidR="00C729CB" w:rsidRPr="008713C8" w:rsidRDefault="00C729CB" w:rsidP="00D02A20">
            <w:pPr>
              <w:pStyle w:val="NormalWeb"/>
              <w:shd w:val="clear" w:color="auto" w:fill="FFFFFF"/>
              <w:spacing w:before="0" w:beforeAutospacing="0" w:after="0" w:afterAutospacing="0"/>
              <w:jc w:val="both"/>
              <w:rPr>
                <w:rFonts w:asciiTheme="majorHAnsi" w:hAnsiTheme="majorHAnsi" w:cstheme="majorHAnsi"/>
                <w:sz w:val="26"/>
                <w:szCs w:val="26"/>
              </w:rPr>
            </w:pPr>
          </w:p>
          <w:p w14:paraId="67091865" w14:textId="501045DF"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Sử dụng phương tiện đo không đạt chỉ tiêu kỹ thuật theo quy định trong thực hiện đề án, dự án, thiết kế kỹ thuật - dự toán, nhiệm vụ đo đạc và bản đồ;</w:t>
            </w:r>
          </w:p>
          <w:p w14:paraId="62F9C03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d) Thể hiện không chính xác đường địa giới hành chính trên thông tin, dữ liệu, sản phẩm đo đạc và bản đồ trong thực hiện đề án, dự án, thiết kế kỹ thuật - dự toán, nhiệm vụ đo đạc và bản đồ;</w:t>
            </w:r>
          </w:p>
          <w:p w14:paraId="225002E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 Phạt tiền từ 30.000.000 đồng đến 40.000.000 đồng đối với một trong các hành vi sau:</w:t>
            </w:r>
          </w:p>
          <w:p w14:paraId="728C3A99"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a) Giả mạo, làm sai lệch dữ liệu, sản phẩm đo đạc và bản đồ trong thực hiện đề án, dự án, thiết kế kỹ thuật - dự toán, nhiệm vụ đo đạc và bản đồ;</w:t>
            </w:r>
          </w:p>
          <w:p w14:paraId="08B0E1E4"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Thể hiện không chính xác đường biên giới quốc gia, chủ quyền lãnh thổ trên thông tin, dữ liệu, sản phẩm đo đạc và bản đồ trong thực hiện đề án, dự án, thiết kế kỹ thuật - dự toán, nhiệm vụ đo đạc và bản đồ;</w:t>
            </w:r>
          </w:p>
          <w:p w14:paraId="04D6A74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Không sử dụng thông tin, dữ liệu, sản phẩm đo đạc và bản đồ cơ bản trong lập, thực hiện đề án, dự án, thiết kế kỹ thuật - dự toán, nhiệm vụ đo đạc và bản đồ chuyên ngành;</w:t>
            </w:r>
          </w:p>
          <w:p w14:paraId="39DCBC51"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d) Không sử dụng dữ liệu không gian địa lý quốc gia trong thực hiện các nhiệm vụ quy hoạch, xây dựng kế hoạch, chương trình, dự án phát triển kinh tế - xã hội, quốc phòng, an ninh và các hoạt động khác phục vụ quản lý của Nhà nước;</w:t>
            </w:r>
          </w:p>
          <w:p w14:paraId="6431419F" w14:textId="778478AE"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bCs/>
                <w:i/>
                <w:sz w:val="26"/>
                <w:szCs w:val="26"/>
              </w:rPr>
            </w:pPr>
            <w:bookmarkStart w:id="30" w:name="_Hlk220895563"/>
            <w:r w:rsidRPr="008713C8">
              <w:rPr>
                <w:rFonts w:asciiTheme="majorHAnsi" w:hAnsiTheme="majorHAnsi" w:cstheme="majorHAnsi"/>
                <w:i/>
                <w:sz w:val="26"/>
                <w:szCs w:val="26"/>
              </w:rPr>
              <w:t xml:space="preserve">đ) </w:t>
            </w:r>
            <w:r w:rsidR="009E57A5" w:rsidRPr="008713C8">
              <w:rPr>
                <w:rFonts w:asciiTheme="majorHAnsi" w:hAnsiTheme="majorHAnsi" w:cstheme="majorHAnsi"/>
                <w:i/>
                <w:sz w:val="26"/>
                <w:szCs w:val="26"/>
              </w:rPr>
              <w:t>Không tuân thủ đầy đủ quy trình, giải pháp kỹ thuật công nghệ được quy định tại quy chuẩn kỹ thuật quốc gia, quy định kỹ thuật, thiết kế kỹ thuật - dự toán được phê duyệt khi thực hiện đề án, dự án nhiệm vụ đo đạc và bản đồ.</w:t>
            </w:r>
          </w:p>
          <w:bookmarkEnd w:id="30"/>
          <w:p w14:paraId="7D2FCD9F"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2F0418EC"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71B29E6D"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5CD2A915"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08FE5C83" w14:textId="77777777" w:rsidR="007B2B14" w:rsidRPr="008713C8" w:rsidRDefault="007B2B14" w:rsidP="00D02A20">
            <w:pPr>
              <w:pStyle w:val="NormalWeb"/>
              <w:shd w:val="clear" w:color="auto" w:fill="FFFFFF"/>
              <w:spacing w:before="0" w:beforeAutospacing="0" w:after="0" w:afterAutospacing="0"/>
              <w:jc w:val="both"/>
              <w:rPr>
                <w:rFonts w:asciiTheme="majorHAnsi" w:hAnsiTheme="majorHAnsi" w:cstheme="majorHAnsi"/>
                <w:i/>
                <w:iCs/>
                <w:sz w:val="26"/>
                <w:szCs w:val="26"/>
              </w:rPr>
            </w:pPr>
          </w:p>
          <w:p w14:paraId="50AF5491" w14:textId="4241FCD4"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i/>
                <w:iCs/>
                <w:sz w:val="26"/>
                <w:szCs w:val="26"/>
              </w:rPr>
            </w:pPr>
            <w:r w:rsidRPr="008713C8">
              <w:rPr>
                <w:rFonts w:asciiTheme="majorHAnsi" w:hAnsiTheme="majorHAnsi" w:cstheme="majorHAnsi"/>
                <w:i/>
                <w:iCs/>
                <w:sz w:val="26"/>
                <w:szCs w:val="26"/>
              </w:rPr>
              <w:t>4.</w:t>
            </w:r>
            <w:r w:rsidRPr="008713C8">
              <w:rPr>
                <w:rFonts w:asciiTheme="majorHAnsi" w:hAnsiTheme="majorHAnsi" w:cstheme="majorHAnsi"/>
                <w:b/>
                <w:bCs/>
                <w:i/>
                <w:iCs/>
                <w:sz w:val="26"/>
                <w:szCs w:val="26"/>
              </w:rPr>
              <w:t xml:space="preserve"> (được bãi bỏ)</w:t>
            </w:r>
          </w:p>
          <w:p w14:paraId="714C166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5. Biện pháp khắc phục hậu quả:</w:t>
            </w:r>
          </w:p>
          <w:p w14:paraId="0F04D540"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a) Buộc hủy bỏ dữ liệu, sản phẩm đo đạc và bản đồ đối với hành vi quy định tại điểm b, điểm c khoản 2, điểm a khoản 3 Điều này;</w:t>
            </w:r>
          </w:p>
          <w:p w14:paraId="4775ABB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Buộc cải chính thông tin, sửa chữa dữ liệu, sản phẩm đo đạc và bản đồ, xuất bản phẩm bản đồ đối với hành vi quy định tại khoản 1, điểm d khoản 2, điểm b khoản 3 Điều này.</w:t>
            </w:r>
          </w:p>
          <w:p w14:paraId="0849D03F"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r w:rsidRPr="008713C8">
              <w:rPr>
                <w:rFonts w:asciiTheme="majorHAnsi" w:hAnsiTheme="majorHAnsi" w:cstheme="majorHAnsi"/>
                <w:iCs/>
                <w:sz w:val="26"/>
                <w:szCs w:val="26"/>
              </w:rPr>
              <w:t>c) Buộc nộp lại giấy phép, chứng chỉ hành nghề cho cơ quan có thẩm quyền đã cấp giấy phép, chứng chỉ hành nghề do thực hiện hành vi quy định tại điểm a khoản 3 Điều này.</w:t>
            </w:r>
          </w:p>
          <w:p w14:paraId="4AE30E38" w14:textId="6DEC8784" w:rsidR="00D02A20" w:rsidRPr="008713C8" w:rsidRDefault="00D02A20" w:rsidP="00676D77">
            <w:pPr>
              <w:pStyle w:val="5-Luat-Doanthuong"/>
              <w:numPr>
                <w:ilvl w:val="0"/>
                <w:numId w:val="7"/>
              </w:numPr>
              <w:spacing w:after="0" w:line="240" w:lineRule="auto"/>
              <w:rPr>
                <w:rFonts w:asciiTheme="majorHAnsi" w:hAnsiTheme="majorHAnsi" w:cstheme="majorHAnsi"/>
                <w:b/>
                <w:bCs/>
                <w:sz w:val="26"/>
                <w:szCs w:val="26"/>
              </w:rPr>
            </w:pPr>
            <w:bookmarkStart w:id="31" w:name="_Hlk220895679"/>
            <w:r w:rsidRPr="008713C8">
              <w:rPr>
                <w:rFonts w:asciiTheme="majorHAnsi" w:hAnsiTheme="majorHAnsi" w:cstheme="majorHAnsi"/>
                <w:i/>
                <w:iCs/>
                <w:sz w:val="26"/>
                <w:szCs w:val="26"/>
                <w:lang w:val="vi-VN"/>
              </w:rPr>
              <w:t xml:space="preserve">d) </w:t>
            </w:r>
            <w:r w:rsidRPr="008713C8">
              <w:rPr>
                <w:rFonts w:asciiTheme="majorHAnsi" w:hAnsiTheme="majorHAnsi" w:cstheme="majorHAnsi"/>
                <w:i/>
                <w:iCs/>
                <w:sz w:val="26"/>
                <w:szCs w:val="26"/>
              </w:rPr>
              <w:t xml:space="preserve">Buộc hủy bỏ dữ liệu, sản phẩm đo đạc và bản đồ do thực hiện hành vi quy định tại </w:t>
            </w:r>
            <w:r w:rsidRPr="008713C8">
              <w:rPr>
                <w:rFonts w:asciiTheme="majorHAnsi" w:hAnsiTheme="majorHAnsi" w:cstheme="majorHAnsi"/>
                <w:i/>
                <w:sz w:val="26"/>
                <w:szCs w:val="26"/>
              </w:rPr>
              <w:t xml:space="preserve">điểm đ khoản </w:t>
            </w:r>
            <w:r w:rsidRPr="008713C8">
              <w:rPr>
                <w:rFonts w:asciiTheme="majorHAnsi" w:hAnsiTheme="majorHAnsi" w:cstheme="majorHAnsi"/>
                <w:i/>
                <w:sz w:val="26"/>
                <w:szCs w:val="26"/>
                <w:lang w:val="vi-VN"/>
              </w:rPr>
              <w:t>3</w:t>
            </w:r>
            <w:r w:rsidRPr="008713C8">
              <w:rPr>
                <w:rFonts w:asciiTheme="majorHAnsi" w:hAnsiTheme="majorHAnsi" w:cstheme="majorHAnsi"/>
                <w:i/>
                <w:iCs/>
                <w:sz w:val="26"/>
                <w:szCs w:val="26"/>
              </w:rPr>
              <w:t xml:space="preserve"> Điều</w:t>
            </w:r>
            <w:r w:rsidR="00676D77" w:rsidRPr="008713C8">
              <w:rPr>
                <w:rFonts w:asciiTheme="majorHAnsi" w:hAnsiTheme="majorHAnsi" w:cstheme="majorHAnsi"/>
                <w:i/>
                <w:iCs/>
                <w:sz w:val="26"/>
                <w:szCs w:val="26"/>
              </w:rPr>
              <w:t xml:space="preserve"> này </w:t>
            </w:r>
            <w:r w:rsidR="00676D77" w:rsidRPr="008713C8">
              <w:rPr>
                <w:rFonts w:asciiTheme="majorHAnsi" w:hAnsiTheme="majorHAnsi" w:cstheme="majorHAnsi"/>
                <w:i/>
                <w:iCs/>
                <w:sz w:val="26"/>
                <w:szCs w:val="26"/>
                <w:lang w:val="vi-VN"/>
              </w:rPr>
              <w:t>sau khi có kiểm tra đánh giá của chủ đầu tư</w:t>
            </w:r>
            <w:r w:rsidRPr="008713C8">
              <w:rPr>
                <w:rFonts w:asciiTheme="majorHAnsi" w:hAnsiTheme="majorHAnsi" w:cstheme="majorHAnsi"/>
                <w:i/>
                <w:iCs/>
                <w:sz w:val="26"/>
                <w:szCs w:val="26"/>
              </w:rPr>
              <w:t xml:space="preserve"> mà không đảm bảo chất lượng theo quy định của pháp luật về đo đạc và bản </w:t>
            </w:r>
            <w:r w:rsidRPr="008713C8">
              <w:rPr>
                <w:rFonts w:asciiTheme="majorHAnsi" w:hAnsiTheme="majorHAnsi" w:cstheme="majorHAnsi"/>
                <w:i/>
                <w:iCs/>
                <w:sz w:val="26"/>
                <w:szCs w:val="26"/>
                <w:lang w:val="vi-VN"/>
              </w:rPr>
              <w:t>đồ.</w:t>
            </w:r>
            <w:bookmarkEnd w:id="31"/>
          </w:p>
        </w:tc>
        <w:tc>
          <w:tcPr>
            <w:tcW w:w="1273" w:type="pct"/>
          </w:tcPr>
          <w:p w14:paraId="22CA3010"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C54B0BD"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25A876C"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E260B16"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1C99089"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5539D58"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27673A9"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F9A75FA"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326D620"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0D5CAF1"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8F41F59" w14:textId="77777777" w:rsidR="00C655AA" w:rsidRPr="008713C8" w:rsidRDefault="00C655AA"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90FBEA0" w14:textId="77777777" w:rsidR="00C655AA" w:rsidRPr="008713C8" w:rsidRDefault="00C655AA"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C1151C4"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8767EFE" w14:textId="49761CD5" w:rsidR="00D83069"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xml:space="preserve">- </w:t>
            </w:r>
            <w:r w:rsidR="00D83069" w:rsidRPr="008713C8">
              <w:rPr>
                <w:rFonts w:asciiTheme="majorHAnsi" w:hAnsiTheme="majorHAnsi" w:cstheme="majorHAnsi"/>
                <w:sz w:val="26"/>
                <w:szCs w:val="26"/>
              </w:rPr>
              <w:t xml:space="preserve">Được sửa đổi, bổ sung </w:t>
            </w:r>
            <w:r w:rsidR="00706E63" w:rsidRPr="008713C8">
              <w:rPr>
                <w:rFonts w:asciiTheme="majorHAnsi" w:hAnsiTheme="majorHAnsi" w:cstheme="majorHAnsi"/>
                <w:sz w:val="26"/>
                <w:szCs w:val="26"/>
              </w:rPr>
              <w:t xml:space="preserve">để đảm bảo phù hợp theo </w:t>
            </w:r>
            <w:r w:rsidR="00D83069" w:rsidRPr="008713C8">
              <w:rPr>
                <w:rFonts w:asciiTheme="majorHAnsi" w:hAnsiTheme="majorHAnsi" w:cstheme="majorHAnsi"/>
                <w:sz w:val="26"/>
                <w:szCs w:val="26"/>
              </w:rPr>
              <w:t>quy định tại Điều 3 Luật Đo lường</w:t>
            </w:r>
            <w:r w:rsidR="00C655AA" w:rsidRPr="008713C8">
              <w:rPr>
                <w:rFonts w:asciiTheme="majorHAnsi" w:hAnsiTheme="majorHAnsi" w:cstheme="majorHAnsi"/>
                <w:sz w:val="26"/>
                <w:szCs w:val="26"/>
              </w:rPr>
              <w:t xml:space="preserve"> và khoản 1 Điều 33 Luật Đo đạc và bản đồ</w:t>
            </w:r>
            <w:r w:rsidRPr="008713C8">
              <w:rPr>
                <w:rFonts w:asciiTheme="majorHAnsi" w:hAnsiTheme="majorHAnsi" w:cstheme="majorHAnsi"/>
                <w:sz w:val="26"/>
                <w:szCs w:val="26"/>
              </w:rPr>
              <w:t>.</w:t>
            </w:r>
          </w:p>
          <w:p w14:paraId="6F3564DE"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C9805C6"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28D1F11"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B5A060A"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869187F"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760C068"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B5DF6BD"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7A888B5"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51993AD"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92B4B62"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C74BEE6"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79B5965"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BCF06AC"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D8A1911"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3D1DDDA"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CE67C3B"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6C80EDE"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4627A48"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F289746"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4396BAF"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C99BC30"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D3E18A2"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9B5A259"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88A8E28"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124077F"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52C2C54"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4D5EDC6"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68491AD"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FCABD69"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34914CD" w14:textId="27396AEE" w:rsidR="007D343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lang w:val="vi-VN"/>
              </w:rPr>
            </w:pPr>
            <w:r w:rsidRPr="008713C8">
              <w:rPr>
                <w:rFonts w:asciiTheme="majorHAnsi" w:hAnsiTheme="majorHAnsi" w:cstheme="majorHAnsi"/>
                <w:sz w:val="26"/>
                <w:szCs w:val="26"/>
              </w:rPr>
              <w:t xml:space="preserve">- Bổ sung hành vi </w:t>
            </w:r>
            <w:r w:rsidRPr="008713C8">
              <w:rPr>
                <w:sz w:val="26"/>
                <w:szCs w:val="26"/>
              </w:rPr>
              <w:t xml:space="preserve">nhằm </w:t>
            </w:r>
            <w:r w:rsidRPr="008713C8">
              <w:rPr>
                <w:sz w:val="26"/>
                <w:szCs w:val="26"/>
                <w:lang w:val="vi-VN"/>
              </w:rPr>
              <w:t>đảm bảo</w:t>
            </w:r>
            <w:r w:rsidR="007D3432" w:rsidRPr="008713C8">
              <w:rPr>
                <w:sz w:val="26"/>
                <w:szCs w:val="26"/>
                <w:lang w:val="vi-VN"/>
              </w:rPr>
              <w:t xml:space="preserve"> việc thực hiện đề án, dự án, thiết kế kỹ thuật - dự toán, nhiệm vụ đo đạc và bản đồ tuân thủ các quy định</w:t>
            </w:r>
            <w:r w:rsidR="00AB7F47" w:rsidRPr="008713C8">
              <w:rPr>
                <w:sz w:val="26"/>
                <w:szCs w:val="26"/>
                <w:lang w:val="vi-VN"/>
              </w:rPr>
              <w:t xml:space="preserve"> để ngăn ngừa các </w:t>
            </w:r>
            <w:r w:rsidR="00E34DB4" w:rsidRPr="008713C8">
              <w:rPr>
                <w:sz w:val="26"/>
                <w:szCs w:val="26"/>
                <w:lang w:val="vi-VN"/>
              </w:rPr>
              <w:t xml:space="preserve">rủi ro, phát hiện, loại bỏ các sản phẩm </w:t>
            </w:r>
            <w:r w:rsidR="00E34DB4" w:rsidRPr="008713C8">
              <w:rPr>
                <w:rFonts w:hint="eastAsia"/>
                <w:sz w:val="26"/>
                <w:szCs w:val="26"/>
                <w:lang w:val="vi-VN"/>
              </w:rPr>
              <w:t>đ</w:t>
            </w:r>
            <w:r w:rsidR="00E34DB4" w:rsidRPr="008713C8">
              <w:rPr>
                <w:sz w:val="26"/>
                <w:szCs w:val="26"/>
                <w:lang w:val="vi-VN"/>
              </w:rPr>
              <w:t xml:space="preserve">o </w:t>
            </w:r>
            <w:r w:rsidR="00E34DB4" w:rsidRPr="008713C8">
              <w:rPr>
                <w:rFonts w:hint="eastAsia"/>
                <w:sz w:val="26"/>
                <w:szCs w:val="26"/>
                <w:lang w:val="vi-VN"/>
              </w:rPr>
              <w:t>đ</w:t>
            </w:r>
            <w:r w:rsidR="00E34DB4" w:rsidRPr="008713C8">
              <w:rPr>
                <w:sz w:val="26"/>
                <w:szCs w:val="26"/>
                <w:lang w:val="vi-VN"/>
              </w:rPr>
              <w:t xml:space="preserve">ạc và bản </w:t>
            </w:r>
            <w:r w:rsidR="00E34DB4" w:rsidRPr="008713C8">
              <w:rPr>
                <w:rFonts w:hint="eastAsia"/>
                <w:sz w:val="26"/>
                <w:szCs w:val="26"/>
                <w:lang w:val="vi-VN"/>
              </w:rPr>
              <w:t>đ</w:t>
            </w:r>
            <w:r w:rsidR="00E34DB4" w:rsidRPr="008713C8">
              <w:rPr>
                <w:sz w:val="26"/>
                <w:szCs w:val="26"/>
                <w:lang w:val="vi-VN"/>
              </w:rPr>
              <w:t xml:space="preserve">ồ không bảo </w:t>
            </w:r>
            <w:r w:rsidR="00E34DB4" w:rsidRPr="008713C8">
              <w:rPr>
                <w:rFonts w:hint="eastAsia"/>
                <w:sz w:val="26"/>
                <w:szCs w:val="26"/>
                <w:lang w:val="vi-VN"/>
              </w:rPr>
              <w:t>đ</w:t>
            </w:r>
            <w:r w:rsidR="00E34DB4" w:rsidRPr="008713C8">
              <w:rPr>
                <w:sz w:val="26"/>
                <w:szCs w:val="26"/>
                <w:lang w:val="vi-VN"/>
              </w:rPr>
              <w:t>ảm chất l</w:t>
            </w:r>
            <w:r w:rsidR="00E34DB4" w:rsidRPr="008713C8">
              <w:rPr>
                <w:rFonts w:hint="eastAsia"/>
                <w:sz w:val="26"/>
                <w:szCs w:val="26"/>
                <w:lang w:val="vi-VN"/>
              </w:rPr>
              <w:t>ư</w:t>
            </w:r>
            <w:r w:rsidR="00E34DB4" w:rsidRPr="008713C8">
              <w:rPr>
                <w:sz w:val="26"/>
                <w:szCs w:val="26"/>
                <w:lang w:val="vi-VN"/>
              </w:rPr>
              <w:t xml:space="preserve">ợng, không </w:t>
            </w:r>
            <w:r w:rsidR="00E34DB4" w:rsidRPr="008713C8">
              <w:rPr>
                <w:rFonts w:hint="eastAsia"/>
                <w:sz w:val="26"/>
                <w:szCs w:val="26"/>
                <w:lang w:val="vi-VN"/>
              </w:rPr>
              <w:t>đ</w:t>
            </w:r>
            <w:r w:rsidR="00E34DB4" w:rsidRPr="008713C8">
              <w:rPr>
                <w:sz w:val="26"/>
                <w:szCs w:val="26"/>
                <w:lang w:val="vi-VN"/>
              </w:rPr>
              <w:t xml:space="preserve">ủ </w:t>
            </w:r>
            <w:r w:rsidR="00E34DB4" w:rsidRPr="008713C8">
              <w:rPr>
                <w:rFonts w:hint="eastAsia"/>
                <w:sz w:val="26"/>
                <w:szCs w:val="26"/>
                <w:lang w:val="vi-VN"/>
              </w:rPr>
              <w:t>đ</w:t>
            </w:r>
            <w:r w:rsidR="00E34DB4" w:rsidRPr="008713C8">
              <w:rPr>
                <w:sz w:val="26"/>
                <w:szCs w:val="26"/>
                <w:lang w:val="vi-VN"/>
              </w:rPr>
              <w:t>iều kiện l</w:t>
            </w:r>
            <w:r w:rsidR="00E34DB4" w:rsidRPr="008713C8">
              <w:rPr>
                <w:rFonts w:hint="eastAsia"/>
                <w:sz w:val="26"/>
                <w:szCs w:val="26"/>
                <w:lang w:val="vi-VN"/>
              </w:rPr>
              <w:t>ư</w:t>
            </w:r>
            <w:r w:rsidR="00E34DB4" w:rsidRPr="008713C8">
              <w:rPr>
                <w:sz w:val="26"/>
                <w:szCs w:val="26"/>
                <w:lang w:val="vi-VN"/>
              </w:rPr>
              <w:t>u hành, sử dụng; nâng cao chất lượng sản phẩm đo đạc và bản đồ</w:t>
            </w:r>
            <w:r w:rsidR="003215F0" w:rsidRPr="008713C8">
              <w:rPr>
                <w:sz w:val="26"/>
                <w:szCs w:val="26"/>
                <w:lang w:val="vi-VN"/>
              </w:rPr>
              <w:t>.</w:t>
            </w:r>
          </w:p>
          <w:p w14:paraId="59FA30B6"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17CB80DA"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2486AB05"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1D9212B6"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6961B8CC"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17B803F3"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0008BEDF"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sz w:val="26"/>
                <w:szCs w:val="26"/>
              </w:rPr>
            </w:pPr>
          </w:p>
          <w:p w14:paraId="3B22AA81" w14:textId="77777777" w:rsidR="007B2B14" w:rsidRPr="008713C8" w:rsidRDefault="007B2B14"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5AEE92F" w14:textId="77777777" w:rsidR="007B2B14" w:rsidRPr="008713C8" w:rsidRDefault="007B2B14"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20D8426" w14:textId="77777777" w:rsidR="007B2B14" w:rsidRPr="008713C8" w:rsidRDefault="007B2B14"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9BE25B7" w14:textId="77777777" w:rsidR="007B2B14" w:rsidRPr="008713C8" w:rsidRDefault="007B2B14"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25D4E1C" w14:textId="77777777" w:rsidR="007B2B14" w:rsidRPr="008713C8" w:rsidRDefault="007B2B14"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3A55FBA" w14:textId="4A6F7EB9"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xml:space="preserve">- Bổ sung biện pháp khắc phục hậu quả đối với hành vi quy định tại </w:t>
            </w:r>
            <w:r w:rsidRPr="008713C8">
              <w:rPr>
                <w:rFonts w:asciiTheme="majorHAnsi" w:hAnsiTheme="majorHAnsi" w:cstheme="majorHAnsi"/>
                <w:iCs/>
                <w:sz w:val="26"/>
                <w:szCs w:val="26"/>
              </w:rPr>
              <w:t xml:space="preserve">điểm đ khoản </w:t>
            </w:r>
            <w:r w:rsidRPr="008713C8">
              <w:rPr>
                <w:rFonts w:asciiTheme="majorHAnsi" w:hAnsiTheme="majorHAnsi" w:cstheme="majorHAnsi"/>
                <w:iCs/>
                <w:sz w:val="26"/>
                <w:szCs w:val="26"/>
                <w:lang w:val="vi-VN"/>
              </w:rPr>
              <w:t>3</w:t>
            </w:r>
            <w:r w:rsidRPr="008713C8">
              <w:rPr>
                <w:rFonts w:asciiTheme="majorHAnsi" w:hAnsiTheme="majorHAnsi" w:cstheme="majorHAnsi"/>
                <w:iCs/>
                <w:sz w:val="26"/>
                <w:szCs w:val="26"/>
              </w:rPr>
              <w:t xml:space="preserve"> Điều 7</w:t>
            </w:r>
            <w:r w:rsidRPr="008713C8">
              <w:rPr>
                <w:sz w:val="26"/>
                <w:szCs w:val="26"/>
              </w:rPr>
              <w:t>.</w:t>
            </w:r>
          </w:p>
        </w:tc>
      </w:tr>
      <w:tr w:rsidR="008713C8" w:rsidRPr="008713C8" w14:paraId="199158D4" w14:textId="77777777" w:rsidTr="00C729CB">
        <w:trPr>
          <w:trHeight w:val="1849"/>
        </w:trPr>
        <w:tc>
          <w:tcPr>
            <w:tcW w:w="188" w:type="pct"/>
          </w:tcPr>
          <w:p w14:paraId="52370BF0"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1CB8722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32" w:name="dieu_8"/>
            <w:r w:rsidRPr="008713C8">
              <w:rPr>
                <w:rFonts w:asciiTheme="majorHAnsi" w:hAnsiTheme="majorHAnsi" w:cstheme="majorHAnsi"/>
                <w:b/>
                <w:bCs/>
                <w:sz w:val="26"/>
                <w:szCs w:val="26"/>
              </w:rPr>
              <w:t>Điều 8. Vi phạm quy định về kiểm tra chất lượng sản phẩm đo đạc và bản đồ</w:t>
            </w:r>
            <w:bookmarkEnd w:id="32"/>
          </w:p>
          <w:p w14:paraId="6B007CA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5.000.000 đồng đến 10.000.000 đồng đối với một trong các hành vi sau:</w:t>
            </w:r>
          </w:p>
          <w:p w14:paraId="0CBB6392"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Không thực hiện kiểm định phương tiện đo thuộc Danh mục phương tiện đo được sử dụng trong hoạt động đo đạc và bản đồ phải được kiểm định theo quy định của Bộ trưởng Bộ Khoa học và Công nghệ;</w:t>
            </w:r>
          </w:p>
          <w:p w14:paraId="0BE79B67"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Sử dụng phương tiện đo không đạt chỉ tiêu kỹ thuật để kiểm tra chất lượng sản phẩm đo đạc và bản đồ;</w:t>
            </w:r>
          </w:p>
          <w:p w14:paraId="4F417D35"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c) Thực hiện kiểm tra chất lượng sản phẩm đo đạc và bản đồ cấp chủ đầu tư khi nhà thầu, tổ chức, cá nhân chưa thực hiện đầy đủ việc kiểm tra chất lượng sản phẩm cấp đơn vị thi công theo quy định của pháp luật về đo đạc và bản đồ.</w:t>
            </w:r>
          </w:p>
          <w:p w14:paraId="1E6D3C5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10.000.000 đồng đến 20.000.000 đồng đối với một trong các hành vi sau:</w:t>
            </w:r>
          </w:p>
          <w:p w14:paraId="5FB0802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Kiểm tra chất lượng sản phẩm đo đạc và bản đồ không đầy đủ nội dung, mức kiểm tra theo quy định của pháp luật về đo đạc và bản đồ;</w:t>
            </w:r>
          </w:p>
          <w:p w14:paraId="1131ABB2"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Giả mạo, làm sai lệch dữ liệu, sản phẩm đo đạc và bản đồ trong quá trình kiểm tra chất lượng sản phẩm đo đạc và bản đồ.</w:t>
            </w:r>
          </w:p>
          <w:p w14:paraId="39947660" w14:textId="51614D29"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i/>
                <w:iCs/>
                <w:sz w:val="26"/>
                <w:szCs w:val="26"/>
              </w:rPr>
            </w:pPr>
            <w:r w:rsidRPr="008713C8">
              <w:rPr>
                <w:rFonts w:asciiTheme="majorHAnsi" w:hAnsiTheme="majorHAnsi" w:cstheme="majorHAnsi"/>
                <w:i/>
                <w:iCs/>
                <w:sz w:val="26"/>
                <w:szCs w:val="26"/>
              </w:rPr>
              <w:t>3.</w:t>
            </w:r>
            <w:bookmarkStart w:id="33" w:name="_ftnref18"/>
            <w:bookmarkEnd w:id="33"/>
            <w:r w:rsidRPr="008713C8">
              <w:rPr>
                <w:rFonts w:asciiTheme="majorHAnsi" w:hAnsiTheme="majorHAnsi" w:cstheme="majorHAnsi"/>
                <w:b/>
                <w:bCs/>
                <w:i/>
                <w:iCs/>
                <w:sz w:val="26"/>
                <w:szCs w:val="26"/>
              </w:rPr>
              <w:t xml:space="preserve"> (được bãi bỏ)</w:t>
            </w:r>
          </w:p>
          <w:p w14:paraId="0F8E08E2" w14:textId="7BBC547B"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4.</w:t>
            </w:r>
            <w:bookmarkStart w:id="34" w:name="_ftnref19"/>
            <w:bookmarkEnd w:id="34"/>
            <w:r w:rsidRPr="008713C8">
              <w:rPr>
                <w:rFonts w:asciiTheme="majorHAnsi" w:hAnsiTheme="majorHAnsi" w:cstheme="majorHAnsi"/>
                <w:sz w:val="26"/>
                <w:szCs w:val="26"/>
              </w:rPr>
              <w:t xml:space="preserve"> Biện pháp khắc phục hậu quả:</w:t>
            </w:r>
          </w:p>
          <w:p w14:paraId="56F78EEE"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hủy bỏ dữ liệu, sản phẩm đo đạc và bản đồ do thực hiện hành vi quy định tại điểm a, điểm b khoản 1, điểm b khoản 2 Điều này;</w:t>
            </w:r>
          </w:p>
          <w:p w14:paraId="24D1D7D2" w14:textId="5A4E7073" w:rsidR="00D02A20" w:rsidRPr="008713C8" w:rsidRDefault="00D02A20" w:rsidP="00D02A20">
            <w:pPr>
              <w:pStyle w:val="NormalWeb"/>
              <w:shd w:val="clear" w:color="auto" w:fill="FFFFFF"/>
              <w:spacing w:before="0" w:beforeAutospacing="0" w:after="0" w:afterAutospacing="0"/>
              <w:jc w:val="both"/>
              <w:rPr>
                <w:rFonts w:ascii="Arial" w:hAnsi="Arial" w:cs="Arial"/>
                <w:sz w:val="26"/>
                <w:szCs w:val="26"/>
                <w:lang w:val="en-US"/>
              </w:rPr>
            </w:pPr>
            <w:r w:rsidRPr="008713C8">
              <w:rPr>
                <w:rFonts w:asciiTheme="majorHAnsi" w:hAnsiTheme="majorHAnsi" w:cstheme="majorHAnsi"/>
                <w:sz w:val="26"/>
                <w:szCs w:val="26"/>
              </w:rPr>
              <w:t>b) Buộc nộp lại giấy phép, chứng chỉ hành nghề cho cơ quan có thẩm quyền đã cấp giấy phép, chứng chỉ hành nghề đó do thực hiện hành vi quy định tại điểm b khoản 2 Điều này.</w:t>
            </w:r>
          </w:p>
        </w:tc>
        <w:tc>
          <w:tcPr>
            <w:tcW w:w="1746" w:type="pct"/>
          </w:tcPr>
          <w:p w14:paraId="6BF0E63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b/>
                <w:bCs/>
                <w:sz w:val="26"/>
                <w:szCs w:val="26"/>
              </w:rPr>
              <w:lastRenderedPageBreak/>
              <w:t>Điều 8. Vi phạm quy định về kiểm tra chất lượng sản phẩm đo đạc và bản đồ</w:t>
            </w:r>
          </w:p>
          <w:p w14:paraId="13BD578D"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5.000.000 đồng đến 10.000.000 đồng đối với một trong các hành vi sau:</w:t>
            </w:r>
          </w:p>
          <w:p w14:paraId="61D48846" w14:textId="48FB4604"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35" w:name="_Hlk220895828"/>
            <w:r w:rsidRPr="008713C8">
              <w:rPr>
                <w:rFonts w:asciiTheme="majorHAnsi" w:hAnsiTheme="majorHAnsi" w:cstheme="majorHAnsi"/>
                <w:sz w:val="26"/>
                <w:szCs w:val="26"/>
              </w:rPr>
              <w:t>a) Không thực hiện kiểm định</w:t>
            </w:r>
            <w:r w:rsidRPr="008713C8">
              <w:rPr>
                <w:rFonts w:asciiTheme="majorHAnsi" w:hAnsiTheme="majorHAnsi" w:cstheme="majorHAnsi"/>
                <w:i/>
                <w:sz w:val="26"/>
                <w:szCs w:val="26"/>
              </w:rPr>
              <w:t>, hiệu chuẩn, thử nghiệm</w:t>
            </w:r>
            <w:r w:rsidRPr="008713C8">
              <w:rPr>
                <w:rFonts w:asciiTheme="majorHAnsi" w:hAnsiTheme="majorHAnsi" w:cstheme="majorHAnsi"/>
                <w:sz w:val="26"/>
                <w:szCs w:val="26"/>
              </w:rPr>
              <w:t xml:space="preserve"> phương tiện đo </w:t>
            </w:r>
            <w:r w:rsidR="00D83069" w:rsidRPr="008713C8">
              <w:rPr>
                <w:rFonts w:asciiTheme="majorHAnsi" w:hAnsiTheme="majorHAnsi" w:cstheme="majorHAnsi"/>
                <w:i/>
                <w:sz w:val="26"/>
                <w:szCs w:val="26"/>
                <w:lang w:val="en-US"/>
              </w:rPr>
              <w:t>theo quy định của pháp luật đo lường</w:t>
            </w:r>
            <w:r w:rsidR="00644E02" w:rsidRPr="008713C8">
              <w:rPr>
                <w:rFonts w:asciiTheme="majorHAnsi" w:hAnsiTheme="majorHAnsi" w:cstheme="majorHAnsi"/>
                <w:i/>
                <w:sz w:val="26"/>
                <w:szCs w:val="26"/>
                <w:lang w:val="en-US"/>
              </w:rPr>
              <w:t xml:space="preserve"> và pháp luật về đo đạc và bản đồ</w:t>
            </w:r>
            <w:r w:rsidRPr="008713C8">
              <w:rPr>
                <w:rFonts w:asciiTheme="majorHAnsi" w:hAnsiTheme="majorHAnsi" w:cstheme="majorHAnsi"/>
                <w:sz w:val="26"/>
                <w:szCs w:val="26"/>
              </w:rPr>
              <w:t>;</w:t>
            </w:r>
            <w:bookmarkEnd w:id="35"/>
          </w:p>
          <w:p w14:paraId="0EBF02D6" w14:textId="77777777" w:rsidR="00C729CB" w:rsidRPr="008713C8" w:rsidRDefault="00C729CB" w:rsidP="00D02A20">
            <w:pPr>
              <w:pStyle w:val="NormalWeb"/>
              <w:shd w:val="clear" w:color="auto" w:fill="FFFFFF"/>
              <w:spacing w:before="0" w:beforeAutospacing="0" w:after="0" w:afterAutospacing="0"/>
              <w:jc w:val="both"/>
              <w:rPr>
                <w:rFonts w:asciiTheme="majorHAnsi" w:hAnsiTheme="majorHAnsi" w:cstheme="majorHAnsi"/>
                <w:sz w:val="26"/>
                <w:szCs w:val="26"/>
              </w:rPr>
            </w:pPr>
          </w:p>
          <w:p w14:paraId="38133C74" w14:textId="77777777" w:rsidR="009E57A5" w:rsidRPr="008713C8" w:rsidRDefault="009E57A5" w:rsidP="00D02A20">
            <w:pPr>
              <w:pStyle w:val="NormalWeb"/>
              <w:shd w:val="clear" w:color="auto" w:fill="FFFFFF"/>
              <w:spacing w:before="0" w:beforeAutospacing="0" w:after="0" w:afterAutospacing="0"/>
              <w:jc w:val="both"/>
              <w:rPr>
                <w:rFonts w:asciiTheme="majorHAnsi" w:hAnsiTheme="majorHAnsi" w:cstheme="majorHAnsi"/>
                <w:sz w:val="26"/>
                <w:szCs w:val="26"/>
              </w:rPr>
            </w:pPr>
          </w:p>
          <w:p w14:paraId="317CCD48" w14:textId="617A9E2E"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Sử dụng phương tiện đo không đạt chỉ tiêu kỹ thuật để kiểm tra chất lượng sản phẩm đo đạc và bản đồ;</w:t>
            </w:r>
          </w:p>
          <w:p w14:paraId="1BDC138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c) Thực hiện kiểm tra chất lượng sản phẩm đo đạc và bản đồ cấp chủ đầu tư khi nhà thầu, tổ chức, cá nhân chưa thực hiện đầy đủ việc kiểm tra chất lượng sản phẩm cấp đơn vị thi công theo quy định của pháp luật về đo đạc và bản đồ.</w:t>
            </w:r>
          </w:p>
          <w:p w14:paraId="64E7049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10.000.000 đồng đến 20.000.000 đồng đối với một trong các hành vi sau:</w:t>
            </w:r>
          </w:p>
          <w:p w14:paraId="0DA875DE"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Kiểm tra chất lượng sản phẩm đo đạc và bản đồ không đầy đủ nội dung, mức kiểm tra theo quy định của pháp luật về đo đạc và bản đồ;</w:t>
            </w:r>
          </w:p>
          <w:p w14:paraId="12BE8B09"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Giả mạo, làm sai lệch dữ liệu, sản phẩm đo đạc và bản đồ trong quá trình kiểm tra chất lượng sản phẩm đo đạc và bản đồ.</w:t>
            </w:r>
          </w:p>
          <w:p w14:paraId="32E89364"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i/>
                <w:iCs/>
                <w:sz w:val="26"/>
                <w:szCs w:val="26"/>
              </w:rPr>
            </w:pPr>
            <w:r w:rsidRPr="008713C8">
              <w:rPr>
                <w:rFonts w:asciiTheme="majorHAnsi" w:hAnsiTheme="majorHAnsi" w:cstheme="majorHAnsi"/>
                <w:i/>
                <w:iCs/>
                <w:sz w:val="26"/>
                <w:szCs w:val="26"/>
              </w:rPr>
              <w:t>3.</w:t>
            </w:r>
            <w:r w:rsidRPr="008713C8">
              <w:rPr>
                <w:rFonts w:asciiTheme="majorHAnsi" w:hAnsiTheme="majorHAnsi" w:cstheme="majorHAnsi"/>
                <w:b/>
                <w:bCs/>
                <w:i/>
                <w:iCs/>
                <w:sz w:val="26"/>
                <w:szCs w:val="26"/>
              </w:rPr>
              <w:t xml:space="preserve"> (được bãi bỏ)</w:t>
            </w:r>
          </w:p>
          <w:p w14:paraId="1F6B22D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4. Biện pháp khắc phục hậu quả:</w:t>
            </w:r>
          </w:p>
          <w:p w14:paraId="6C2579A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hủy bỏ dữ liệu, sản phẩm đo đạc và bản đồ do thực hiện hành vi quy định tại điểm a, điểm b khoản 1, điểm b khoản 2 Điều này;</w:t>
            </w:r>
          </w:p>
          <w:p w14:paraId="215160C4" w14:textId="74BA2303"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r w:rsidRPr="008713C8">
              <w:rPr>
                <w:rFonts w:asciiTheme="majorHAnsi" w:hAnsiTheme="majorHAnsi" w:cstheme="majorHAnsi"/>
                <w:sz w:val="26"/>
                <w:szCs w:val="26"/>
              </w:rPr>
              <w:t>b) Buộc nộp lại giấy phép, chứng chỉ hành nghề cho cơ quan có thẩm quyền đã cấp giấy phép, chứng chỉ hành nghề đó do thực hiện hành vi quy định tại điểm b khoản 2 Điều này.</w:t>
            </w:r>
          </w:p>
        </w:tc>
        <w:tc>
          <w:tcPr>
            <w:tcW w:w="1273" w:type="pct"/>
          </w:tcPr>
          <w:p w14:paraId="4936952B"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E2F4B58" w14:textId="77777777" w:rsidR="00D83069" w:rsidRPr="008713C8" w:rsidRDefault="00D83069"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0697D24"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DECCADC" w14:textId="77777777" w:rsidR="00644E02"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9FA1200" w14:textId="5896D943" w:rsidR="00D83069" w:rsidRPr="008713C8" w:rsidRDefault="00644E02" w:rsidP="00706E63">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Được sửa đổi, bổ sung để đảm bảo phù hợp theo quy định tại Điều 3 Luật Đo lường và khoản 1 Điều 33 Luật Đo đạc và bản đồ.</w:t>
            </w:r>
          </w:p>
        </w:tc>
      </w:tr>
      <w:tr w:rsidR="008713C8" w:rsidRPr="008713C8" w14:paraId="0B3DAF96" w14:textId="77777777" w:rsidTr="00C729CB">
        <w:trPr>
          <w:trHeight w:val="1291"/>
        </w:trPr>
        <w:tc>
          <w:tcPr>
            <w:tcW w:w="188" w:type="pct"/>
          </w:tcPr>
          <w:p w14:paraId="780973C9"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05CAC86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36" w:name="dieu_9"/>
            <w:r w:rsidRPr="008713C8">
              <w:rPr>
                <w:rFonts w:asciiTheme="majorHAnsi" w:hAnsiTheme="majorHAnsi" w:cstheme="majorHAnsi"/>
                <w:b/>
                <w:bCs/>
                <w:sz w:val="26"/>
                <w:szCs w:val="26"/>
              </w:rPr>
              <w:t>Điều 9. Vi phạm quy định báo cáo về hoạt động đo đạc và bản đồ</w:t>
            </w:r>
            <w:bookmarkEnd w:id="36"/>
          </w:p>
          <w:p w14:paraId="4F76FD2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1.000.000 đồng đến 2.000.000 đồng đối với hành vi không báo cáo cơ quan cấp phép hoạt động đo đạc và bản đồ khi có sự thay đổi người phụ trách kỹ thuật hoặc khi có sự thay đổi địa chỉ trụ sở chính.</w:t>
            </w:r>
          </w:p>
          <w:p w14:paraId="1DABDDC2" w14:textId="677A61E5"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lastRenderedPageBreak/>
              <w:t>2. Phạt tiền từ 2.000.000 đồng đến 3.000.000 đồng đối với hành vi không thực hiện báo cáo về hoạt động đo đạc và bản đồ theo quy định của pháp luật về đo đạc và bản đồ.</w:t>
            </w:r>
          </w:p>
        </w:tc>
        <w:tc>
          <w:tcPr>
            <w:tcW w:w="1746" w:type="pct"/>
          </w:tcPr>
          <w:p w14:paraId="65671924"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3F3C66B9"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675590F6" w14:textId="77777777" w:rsidTr="00C729CB">
        <w:trPr>
          <w:trHeight w:val="1849"/>
        </w:trPr>
        <w:tc>
          <w:tcPr>
            <w:tcW w:w="188" w:type="pct"/>
          </w:tcPr>
          <w:p w14:paraId="5885C1F1"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6007480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37" w:name="dieu_10"/>
            <w:r w:rsidRPr="008713C8">
              <w:rPr>
                <w:rFonts w:asciiTheme="majorHAnsi" w:hAnsiTheme="majorHAnsi" w:cstheme="majorHAnsi"/>
                <w:b/>
                <w:bCs/>
                <w:sz w:val="26"/>
                <w:szCs w:val="26"/>
              </w:rPr>
              <w:t>Điều 10. Vi phạm quy định về giao nộp, cung cấp, khai thác, sử dụng và trao đổi thông tin, dữ liệu, sản phẩm đo đạc và bản đồ</w:t>
            </w:r>
            <w:bookmarkEnd w:id="37"/>
          </w:p>
          <w:p w14:paraId="12643FB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10.000.000 đồng đến 20.000.000 đồng với một trong các hành vi sau:</w:t>
            </w:r>
          </w:p>
          <w:p w14:paraId="2AED284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Sử dụng thông tin, dữ liệu, sản phẩm đo đạc và bản đồ để thực hiện đề án, dự án, thiết kế kỹ thuật - dự toán, nhiệm vụ đo đạc và bản đồ không đúng như đã ghi trong phiếu yêu cầu cung cấp thông tin, dữ liệu, sản phẩm đo đạc và bản đồ;</w:t>
            </w:r>
          </w:p>
          <w:p w14:paraId="672EC245"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Trao đổi, cung cấp thông tin, dữ liệu, sản phẩm đo đạc và bản đồ là tài sản công với tổ chức, cá nhân trong hoặc ngoài nước không đúng quy định của pháp luật về đo đạc và bản đồ;</w:t>
            </w:r>
          </w:p>
          <w:p w14:paraId="07DFBDC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20.000.000 đồng đến 30.000.000 đồng đối với hành vi không giao nộp thông tin, dữ liệu, sản phẩm đo đạc và bản đồ để lưu trữ theo quy định của pháp luật về đo đạc và bản đồ.</w:t>
            </w:r>
          </w:p>
          <w:p w14:paraId="2D80B75D"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 Phạt tiền từ 40.000.000 đồng đến 50.000.000 đồng đối với hành vi trao đổi quốc tế, xuất nhập khẩu thông tin, dữ liệu, sản phẩm đo đạc và bản đồ liên quan đến chủ quyền lãnh thổ quốc gia mà không thể hiện hoặc thể hiện không đúng chủ quyền, biên giới quốc gia theo quy định của pháp luật về đo đạc và bản đồ.</w:t>
            </w:r>
          </w:p>
          <w:p w14:paraId="3E07417A"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4. Hình thức xử phạt bổ sung:</w:t>
            </w:r>
          </w:p>
          <w:p w14:paraId="3767C53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Tịch thu tang vật, phương tiện vi phạm hành chính đối với hành vi quy định tại khoản 3 Điều này;</w:t>
            </w:r>
          </w:p>
          <w:p w14:paraId="23062F1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Cá nhân nước ngoài có hành vi vi phạm hành chính quy định tại khoản 3 Điều này, thì tùy theo mức độ vi phạm có thể bị áp dụng hình thức xử phạt trục xuất khỏi nước Cộng hòa xã hội chủ nghĩa Việt Nam.</w:t>
            </w:r>
          </w:p>
          <w:p w14:paraId="3F496A3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5. Biện pháp khắc phục hậu quả:</w:t>
            </w:r>
          </w:p>
          <w:p w14:paraId="7E7C5FD2"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nộp lại số lợi bất hợp pháp có được do thực hiện hành vi quy định tại điểm b khoản 1 Điều này;</w:t>
            </w:r>
          </w:p>
          <w:p w14:paraId="04750310"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Buộc thực hiện việc giao nộp thông tin, dữ liệu, sản phẩm đo đạc và bản đồ theo quy định đối với hành vi quy định tại khoản 2 Điều này;</w:t>
            </w:r>
          </w:p>
          <w:p w14:paraId="18033563"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 Buộc thu hồi dữ liệu, sản phẩm đo đạc và bản đồ, xuất bản phẩm bản đồ đối với hành vi quy định tại khoản 3 Điều này;</w:t>
            </w:r>
          </w:p>
          <w:p w14:paraId="1E6E1A16" w14:textId="41DE43C8"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d) Buộc tiêu hủy sản phẩm đo đạc và bản đồ, xuất bản phẩm bản đồ đối với hành vi quy định tại khoản 3 Điều này.</w:t>
            </w:r>
          </w:p>
        </w:tc>
        <w:tc>
          <w:tcPr>
            <w:tcW w:w="1746" w:type="pct"/>
          </w:tcPr>
          <w:p w14:paraId="00EB882D"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66D3D314"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56F2E768" w14:textId="77777777" w:rsidTr="00C729CB">
        <w:trPr>
          <w:trHeight w:val="710"/>
        </w:trPr>
        <w:tc>
          <w:tcPr>
            <w:tcW w:w="188" w:type="pct"/>
          </w:tcPr>
          <w:p w14:paraId="58A72BD8"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7B93468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38" w:name="dieu_11"/>
            <w:r w:rsidRPr="008713C8">
              <w:rPr>
                <w:rFonts w:asciiTheme="majorHAnsi" w:hAnsiTheme="majorHAnsi" w:cstheme="majorHAnsi"/>
                <w:b/>
                <w:bCs/>
                <w:sz w:val="26"/>
                <w:szCs w:val="26"/>
              </w:rPr>
              <w:t>Điều 11. Vi phạm quy định về xuất bản, lưu hành sản phẩm đo đạc và bản đồ, xuất bản phẩm bản đồ</w:t>
            </w:r>
            <w:bookmarkEnd w:id="38"/>
          </w:p>
          <w:p w14:paraId="5C062DB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 xml:space="preserve">1. Phạt tiền từ 5.000.000 đồng đến 10.000.000 đồng đối với hành vi xuất bản, lưu hành sản phẩm đo đạc và bản đồ, xuất bản phẩm bản đồ thể hiện </w:t>
            </w:r>
            <w:r w:rsidRPr="008713C8">
              <w:rPr>
                <w:rFonts w:asciiTheme="majorHAnsi" w:hAnsiTheme="majorHAnsi" w:cstheme="majorHAnsi"/>
                <w:sz w:val="26"/>
                <w:szCs w:val="26"/>
              </w:rPr>
              <w:lastRenderedPageBreak/>
              <w:t>không đúng địa giới hành chính theo quy định của pháp luật về đo đạc và bản đồ.</w:t>
            </w:r>
          </w:p>
          <w:p w14:paraId="7414C2F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2. Phạt tiền từ 30.000.000 đồng đến 40.000.000 đồng đối với hành vi lưu hành sản phẩm đo đạc và bản đồ, xuất bản phẩm bản đồ liên quan đến chủ quyền lãnh thổ quốc gia mà không thể hiện hoặc thể hiện không đúng chủ quyền, biên giới quốc gia theo quy định của pháp luật về đo đạc và bản đồ.</w:t>
            </w:r>
          </w:p>
          <w:p w14:paraId="5B8920E7"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 Phạt tiền từ 40.000.000 đồng đến 50.000.000 đồng đối với hành vi xuất bản sản phẩm đo đạc và bản đồ, xuất bản phẩm bản đồ liên quan đến chủ quyền lãnh thổ quốc gia mà không thể hiện hoặc thể hiện không đúng chủ quyền, biên giới quốc gia theo quy định của pháp luật về đo đạc và bản đồ.</w:t>
            </w:r>
          </w:p>
          <w:p w14:paraId="36C0125D"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4. Hình thức xử phạt bổ sung:</w:t>
            </w:r>
          </w:p>
          <w:p w14:paraId="018D4877"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Tịch thu tang vật, phương tiện vi phạm hành chính đối với hành vi quy định tại khoản 2, 3 Điều này;</w:t>
            </w:r>
          </w:p>
          <w:p w14:paraId="2421A612"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Cá nhân nước ngoài có hành vi vi phạm hành chính quy định tại khoản 2, 3 Điều này, thì tùy theo mức độ vi phạm có thể bị áp dụng hình thức xử phạt trục xuất khỏi nước Cộng hòa xã hội chủ nghĩa Việt Nam.</w:t>
            </w:r>
          </w:p>
          <w:p w14:paraId="39ECB3CB"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5. Biện pháp khắc phục hậu quả:</w:t>
            </w:r>
          </w:p>
          <w:p w14:paraId="48BA3B04"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cải chính thông tin, sửa chữa dữ liệu, sản phẩm đo đạc và bản đồ, xuất bản phẩm bản đồ đối với hành vi quy định tại khoản 1 và khoản 2 Điều này;</w:t>
            </w:r>
          </w:p>
          <w:p w14:paraId="2B76D68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b) Buộc thu hồi dữ liệu, sản phẩm đo đạc và bản đồ, xuất bản phẩm bản đồ đối với hành vi quy định tại khoản 2 và khoản 3 Điều này;</w:t>
            </w:r>
          </w:p>
          <w:p w14:paraId="0910DD3A" w14:textId="3F9740F9"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c)</w:t>
            </w:r>
            <w:bookmarkStart w:id="39" w:name="_ftnref20"/>
            <w:bookmarkEnd w:id="39"/>
            <w:r w:rsidRPr="008713C8">
              <w:rPr>
                <w:rFonts w:asciiTheme="majorHAnsi" w:hAnsiTheme="majorHAnsi" w:cstheme="majorHAnsi"/>
                <w:sz w:val="26"/>
                <w:szCs w:val="26"/>
              </w:rPr>
              <w:t xml:space="preserve"> Buộc tiêu hủy sản phẩm đo đạc và bản đồ, xuất bản phẩm bản đồ đối với hành vi quy định tại khoản 2 và khoản 3 Điều này;</w:t>
            </w:r>
          </w:p>
          <w:p w14:paraId="6703A7ED"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d) Buộc nộp lại số lợi bất hợp pháp có được đối với hành vi quy định tại khoản 2, khoản 3 Điều này.</w:t>
            </w:r>
          </w:p>
          <w:p w14:paraId="2049EEB0" w14:textId="097B4741"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đ)</w:t>
            </w:r>
            <w:bookmarkStart w:id="40" w:name="_ftnref21"/>
            <w:bookmarkEnd w:id="40"/>
            <w:r w:rsidRPr="008713C8">
              <w:rPr>
                <w:rFonts w:asciiTheme="majorHAnsi" w:hAnsiTheme="majorHAnsi" w:cstheme="majorHAnsi"/>
                <w:sz w:val="26"/>
                <w:szCs w:val="26"/>
              </w:rPr>
              <w:t xml:space="preserve"> Buộc nộp lại giấy phép, chứng chỉ hành nghề cho cơ quan có thẩm quyền đã cấp giấy phép, chứng chỉ hành nghề đó do thực hiện hành vi quy định tại khoản 2, khoản 3 Điều này.</w:t>
            </w:r>
          </w:p>
        </w:tc>
        <w:tc>
          <w:tcPr>
            <w:tcW w:w="1746" w:type="pct"/>
          </w:tcPr>
          <w:p w14:paraId="4F569B05"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4885FACA" w14:textId="7946A8E8"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Được sửa đổi, bổ sung bởi Nghị định số 04/2022/NĐ-CP</w:t>
            </w:r>
          </w:p>
        </w:tc>
      </w:tr>
      <w:tr w:rsidR="008713C8" w:rsidRPr="008713C8" w14:paraId="26D4E608" w14:textId="77777777" w:rsidTr="00C729CB">
        <w:trPr>
          <w:trHeight w:val="1849"/>
        </w:trPr>
        <w:tc>
          <w:tcPr>
            <w:tcW w:w="188" w:type="pct"/>
          </w:tcPr>
          <w:p w14:paraId="3FA45A52"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44DDDBB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41" w:name="dieu_12"/>
            <w:r w:rsidRPr="008713C8">
              <w:rPr>
                <w:rFonts w:asciiTheme="majorHAnsi" w:hAnsiTheme="majorHAnsi" w:cstheme="majorHAnsi"/>
                <w:b/>
                <w:bCs/>
                <w:sz w:val="26"/>
                <w:szCs w:val="26"/>
              </w:rPr>
              <w:t>Điều 12. Hành vi cản trở hoạt động đo đạc và bản đồ hợp pháp của cơ quan, tổ chức, cá nhân</w:t>
            </w:r>
            <w:bookmarkEnd w:id="41"/>
          </w:p>
          <w:p w14:paraId="0E44109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2.000.000 đồng đến 3.000.000 đồng đối với hành vi cản trở tổ chức, cá nhân sử dụng mốc đo đạc khi thực hiện hoạt động đo đạc hợp pháp.</w:t>
            </w:r>
          </w:p>
          <w:p w14:paraId="1F29D7F4" w14:textId="25BF14A8" w:rsidR="00D02A20" w:rsidRPr="008713C8" w:rsidRDefault="00D02A20" w:rsidP="00D02A20">
            <w:pPr>
              <w:pStyle w:val="NormalWeb"/>
              <w:shd w:val="clear" w:color="auto" w:fill="FFFFFF"/>
              <w:spacing w:before="0" w:beforeAutospacing="0" w:after="0" w:afterAutospacing="0"/>
              <w:jc w:val="both"/>
              <w:rPr>
                <w:rFonts w:ascii="Arial" w:hAnsi="Arial" w:cs="Arial"/>
                <w:sz w:val="26"/>
                <w:szCs w:val="26"/>
                <w:lang w:val="en-US"/>
              </w:rPr>
            </w:pPr>
            <w:r w:rsidRPr="008713C8">
              <w:rPr>
                <w:rFonts w:asciiTheme="majorHAnsi" w:hAnsiTheme="majorHAnsi" w:cstheme="majorHAnsi"/>
                <w:sz w:val="26"/>
                <w:szCs w:val="26"/>
              </w:rPr>
              <w:t>2. Phạt tiền từ 5.000.000 đồng đến 10.000.000 đồng đối với hành vi cản trở hoạt động đo đạc và bản đồ hợp pháp của cơ quan, tổ chức, cá nhân.</w:t>
            </w:r>
          </w:p>
        </w:tc>
        <w:tc>
          <w:tcPr>
            <w:tcW w:w="1746" w:type="pct"/>
          </w:tcPr>
          <w:p w14:paraId="234E6F27"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130AF7E6"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0AD2CA6A" w14:textId="77777777" w:rsidTr="00C729CB">
        <w:trPr>
          <w:trHeight w:val="1849"/>
        </w:trPr>
        <w:tc>
          <w:tcPr>
            <w:tcW w:w="188" w:type="pct"/>
          </w:tcPr>
          <w:p w14:paraId="50899294" w14:textId="77777777" w:rsidR="00D02A20" w:rsidRPr="008713C8" w:rsidRDefault="00D02A20" w:rsidP="00D02A20">
            <w:pPr>
              <w:pStyle w:val="5-Luat-Doanthuong"/>
              <w:numPr>
                <w:ilvl w:val="0"/>
                <w:numId w:val="18"/>
              </w:numPr>
              <w:spacing w:after="0" w:line="240" w:lineRule="auto"/>
              <w:jc w:val="center"/>
              <w:rPr>
                <w:rFonts w:asciiTheme="majorHAnsi" w:hAnsiTheme="majorHAnsi" w:cstheme="majorHAnsi"/>
                <w:bCs/>
                <w:sz w:val="26"/>
                <w:szCs w:val="26"/>
                <w:lang w:val="vi-VN"/>
              </w:rPr>
            </w:pPr>
          </w:p>
        </w:tc>
        <w:tc>
          <w:tcPr>
            <w:tcW w:w="1793" w:type="pct"/>
          </w:tcPr>
          <w:p w14:paraId="4E4F2518"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bookmarkStart w:id="42" w:name="dieu_13"/>
            <w:r w:rsidRPr="008713C8">
              <w:rPr>
                <w:rFonts w:asciiTheme="majorHAnsi" w:hAnsiTheme="majorHAnsi" w:cstheme="majorHAnsi"/>
                <w:b/>
                <w:bCs/>
                <w:sz w:val="26"/>
                <w:szCs w:val="26"/>
              </w:rPr>
              <w:t>Điều 13. Hành vi lợi dụng hoạt động đo đạc và bản đồ để xâm hại lợi ích quốc gia, dân tộc, quyền và lợi ích hợp pháp của tổ chức, cá nhân</w:t>
            </w:r>
            <w:bookmarkEnd w:id="42"/>
          </w:p>
          <w:p w14:paraId="4D4EDCD0"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Phạt tiền từ 10.000.000 đồng đến 20.000.000 đồng đối với hành vi lợi dụng hoạt động đo đạc và bản đồ để xâm phạm quyền và lợi ích hợp pháp của tổ chức, cá nhân.</w:t>
            </w:r>
          </w:p>
          <w:p w14:paraId="657A0242"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lastRenderedPageBreak/>
              <w:t>2. Phạt tiền từ 40.000.000 đồng đến 50.000.000 đồng đối với hành vi lợi dụng hoạt động đo đạc và bản đồ để xâm phạm lợi ích quốc gia, dân tộc.</w:t>
            </w:r>
          </w:p>
          <w:p w14:paraId="14B590FF" w14:textId="592277AC"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3.</w:t>
            </w:r>
            <w:bookmarkStart w:id="43" w:name="_ftnref22"/>
            <w:bookmarkEnd w:id="43"/>
            <w:r w:rsidRPr="008713C8">
              <w:rPr>
                <w:rFonts w:asciiTheme="majorHAnsi" w:hAnsiTheme="majorHAnsi" w:cstheme="majorHAnsi"/>
                <w:sz w:val="26"/>
                <w:szCs w:val="26"/>
              </w:rPr>
              <w:t xml:space="preserve"> Hình thức xử phạt bổ sung:</w:t>
            </w:r>
          </w:p>
          <w:p w14:paraId="14883326"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Tịch thu tang vật, phương tiện vi phạm hành chính đối với hành vi quy định tại khoản 2 Điều này;</w:t>
            </w:r>
          </w:p>
          <w:p w14:paraId="481EE83C"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b) Cá nhân nước ngoài có hành vi vi phạm hành chính quy định tại khoản 2 Điều này, thì tùy theo mức độ vi phạm có thể bị áp dụng hình thức xử phạt trục xuất khỏi nước Cộng hòa xã hội chủ nghĩa Việt Nam.</w:t>
            </w:r>
          </w:p>
          <w:p w14:paraId="64C01ECF" w14:textId="60F27564"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4.</w:t>
            </w:r>
            <w:bookmarkStart w:id="44" w:name="_ftnref23"/>
            <w:bookmarkEnd w:id="44"/>
            <w:r w:rsidRPr="008713C8">
              <w:rPr>
                <w:rFonts w:asciiTheme="majorHAnsi" w:hAnsiTheme="majorHAnsi" w:cstheme="majorHAnsi"/>
                <w:sz w:val="26"/>
                <w:szCs w:val="26"/>
              </w:rPr>
              <w:t xml:space="preserve"> Biện pháp khắc phục hậu quả:</w:t>
            </w:r>
          </w:p>
          <w:p w14:paraId="396AE34F" w14:textId="77777777" w:rsidR="00D02A20" w:rsidRPr="008713C8" w:rsidRDefault="00D02A20" w:rsidP="00D02A20">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a) Buộc nộp lại số lợi bất hợp pháp đối với hành vi quy định tại khoản 2 Điều này;</w:t>
            </w:r>
          </w:p>
          <w:p w14:paraId="48C91128" w14:textId="5033295C" w:rsidR="00D02A20" w:rsidRPr="008713C8" w:rsidRDefault="00D02A20" w:rsidP="00D02A20">
            <w:pPr>
              <w:pStyle w:val="NormalWeb"/>
              <w:shd w:val="clear" w:color="auto" w:fill="FFFFFF"/>
              <w:spacing w:before="0" w:beforeAutospacing="0" w:after="0" w:afterAutospacing="0"/>
              <w:jc w:val="both"/>
              <w:rPr>
                <w:rFonts w:ascii="Arial" w:hAnsi="Arial" w:cs="Arial"/>
                <w:sz w:val="26"/>
                <w:szCs w:val="26"/>
                <w:lang w:val="en-US"/>
              </w:rPr>
            </w:pPr>
            <w:r w:rsidRPr="008713C8">
              <w:rPr>
                <w:rFonts w:asciiTheme="majorHAnsi" w:hAnsiTheme="majorHAnsi" w:cstheme="majorHAnsi"/>
                <w:sz w:val="26"/>
                <w:szCs w:val="26"/>
              </w:rPr>
              <w:t>b) Buộc nộp lại giấy phép, chứng chỉ hành nghề cho cơ quan có thẩm quyền đã cấp giấy phép, chứng chỉ hành nghề đó do thực hiện hành vi quy định tại khoản 2 Điều này.</w:t>
            </w:r>
          </w:p>
        </w:tc>
        <w:tc>
          <w:tcPr>
            <w:tcW w:w="1746" w:type="pct"/>
          </w:tcPr>
          <w:p w14:paraId="64A3F9C1"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01B1533C" w14:textId="6BF07809"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27CF78B6" w14:textId="77777777" w:rsidTr="00C729CB">
        <w:trPr>
          <w:trHeight w:val="1849"/>
        </w:trPr>
        <w:tc>
          <w:tcPr>
            <w:tcW w:w="188" w:type="pct"/>
          </w:tcPr>
          <w:p w14:paraId="53ABFF07" w14:textId="394D3DED" w:rsidR="00D02A20" w:rsidRPr="008713C8" w:rsidRDefault="00D02A20" w:rsidP="00D02A20">
            <w:pPr>
              <w:pStyle w:val="5-Luat-Doanthuong"/>
              <w:numPr>
                <w:ilvl w:val="0"/>
                <w:numId w:val="7"/>
              </w:numPr>
              <w:spacing w:after="0" w:line="240" w:lineRule="auto"/>
              <w:rPr>
                <w:rFonts w:asciiTheme="majorHAnsi" w:hAnsiTheme="majorHAnsi" w:cstheme="majorHAnsi"/>
                <w:b/>
                <w:sz w:val="26"/>
                <w:szCs w:val="26"/>
                <w:lang w:val="vi-VN"/>
              </w:rPr>
            </w:pPr>
            <w:r w:rsidRPr="008713C8">
              <w:rPr>
                <w:rFonts w:asciiTheme="majorHAnsi" w:hAnsiTheme="majorHAnsi" w:cstheme="majorHAnsi"/>
                <w:b/>
                <w:sz w:val="26"/>
                <w:szCs w:val="26"/>
              </w:rPr>
              <w:lastRenderedPageBreak/>
              <w:t>III</w:t>
            </w:r>
          </w:p>
        </w:tc>
        <w:tc>
          <w:tcPr>
            <w:tcW w:w="1793" w:type="pct"/>
          </w:tcPr>
          <w:p w14:paraId="563E7EC1" w14:textId="77777777" w:rsidR="00D02A20" w:rsidRPr="008713C8" w:rsidRDefault="00D02A20" w:rsidP="00D02A20">
            <w:pPr>
              <w:numPr>
                <w:ilvl w:val="0"/>
                <w:numId w:val="7"/>
              </w:numPr>
              <w:spacing w:before="0" w:after="0"/>
              <w:rPr>
                <w:rFonts w:asciiTheme="majorHAnsi" w:hAnsiTheme="majorHAnsi" w:cstheme="majorHAnsi"/>
                <w:b/>
                <w:bCs/>
                <w:sz w:val="26"/>
                <w:szCs w:val="26"/>
              </w:rPr>
            </w:pPr>
            <w:bookmarkStart w:id="45" w:name="chuong_3"/>
            <w:r w:rsidRPr="008713C8">
              <w:rPr>
                <w:rFonts w:asciiTheme="majorHAnsi" w:hAnsiTheme="majorHAnsi" w:cstheme="majorHAnsi"/>
                <w:b/>
                <w:bCs/>
                <w:sz w:val="26"/>
                <w:szCs w:val="26"/>
              </w:rPr>
              <w:t>Chương III</w:t>
            </w:r>
            <w:bookmarkEnd w:id="45"/>
          </w:p>
          <w:p w14:paraId="08639B0F" w14:textId="0ADED5B1" w:rsidR="00D02A20" w:rsidRPr="008713C8" w:rsidRDefault="00D02A20" w:rsidP="00D02A20">
            <w:pPr>
              <w:numPr>
                <w:ilvl w:val="0"/>
                <w:numId w:val="7"/>
              </w:numPr>
              <w:spacing w:before="0" w:after="0"/>
              <w:rPr>
                <w:rFonts w:asciiTheme="majorHAnsi" w:hAnsiTheme="majorHAnsi" w:cstheme="majorHAnsi"/>
                <w:b/>
                <w:bCs/>
                <w:sz w:val="26"/>
                <w:szCs w:val="26"/>
              </w:rPr>
            </w:pPr>
            <w:bookmarkStart w:id="46" w:name="chuong_3_name"/>
            <w:r w:rsidRPr="008713C8">
              <w:rPr>
                <w:rFonts w:asciiTheme="majorHAnsi" w:hAnsiTheme="majorHAnsi" w:cstheme="majorHAnsi"/>
                <w:b/>
                <w:bCs/>
                <w:sz w:val="26"/>
                <w:szCs w:val="26"/>
              </w:rPr>
              <w:t>THẨM QUYỀN XỬ PHẠT VI PHẠM HÀNH CHÍNH, LẬP BIÊN BẢN VI PHẠM HÀNH CHÍNH VÀ ÁP DỤNG BIỆN PHÁP KHẮC PHỤC HẬU QUẢ TRONG LĨNH VỰC ĐO ĐẠC VÀ BẢN ĐỒ</w:t>
            </w:r>
            <w:bookmarkEnd w:id="46"/>
          </w:p>
        </w:tc>
        <w:tc>
          <w:tcPr>
            <w:tcW w:w="1746" w:type="pct"/>
          </w:tcPr>
          <w:p w14:paraId="70404BBD"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bCs/>
                <w:sz w:val="26"/>
                <w:szCs w:val="26"/>
              </w:rPr>
            </w:pPr>
          </w:p>
        </w:tc>
        <w:tc>
          <w:tcPr>
            <w:tcW w:w="1273" w:type="pct"/>
          </w:tcPr>
          <w:p w14:paraId="6DA681D3"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8713C8" w:rsidRPr="008713C8" w14:paraId="4D7FA1CD" w14:textId="77777777" w:rsidTr="00C729CB">
        <w:trPr>
          <w:trHeight w:val="582"/>
        </w:trPr>
        <w:tc>
          <w:tcPr>
            <w:tcW w:w="188" w:type="pct"/>
          </w:tcPr>
          <w:p w14:paraId="46892540" w14:textId="15892848" w:rsidR="00D02A20" w:rsidRPr="008713C8" w:rsidRDefault="00D02A20" w:rsidP="00D02A20">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5DAFD85D" w14:textId="7471AB98" w:rsidR="00D02A20" w:rsidRPr="008713C8" w:rsidRDefault="00D02A20" w:rsidP="00D02A20">
            <w:pPr>
              <w:spacing w:before="0" w:after="0"/>
              <w:rPr>
                <w:rFonts w:asciiTheme="majorHAnsi" w:hAnsiTheme="majorHAnsi" w:cstheme="majorHAnsi"/>
                <w:b/>
                <w:bCs/>
                <w:sz w:val="26"/>
                <w:szCs w:val="26"/>
                <w:lang w:val="en-US"/>
              </w:rPr>
            </w:pPr>
            <w:bookmarkStart w:id="47" w:name="dieu_14"/>
            <w:r w:rsidRPr="008713C8">
              <w:rPr>
                <w:rFonts w:asciiTheme="majorHAnsi" w:hAnsiTheme="majorHAnsi" w:cstheme="majorHAnsi"/>
                <w:b/>
                <w:bCs/>
                <w:sz w:val="26"/>
                <w:szCs w:val="26"/>
              </w:rPr>
              <w:t>Điều 14. Thẩm quyền xử phạt vi phạm hành chính của Chủ tịch Ủy ban nhân dân các cấp</w:t>
            </w:r>
            <w:bookmarkEnd w:id="47"/>
            <w:r w:rsidRPr="008713C8">
              <w:rPr>
                <w:rFonts w:asciiTheme="majorHAnsi" w:hAnsiTheme="majorHAnsi" w:cstheme="majorHAnsi"/>
                <w:b/>
                <w:bCs/>
                <w:sz w:val="26"/>
                <w:szCs w:val="26"/>
              </w:rPr>
              <w:t xml:space="preserve"> </w:t>
            </w:r>
          </w:p>
          <w:p w14:paraId="63A589BE"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Chủ tịch Ủy ban nhân dân có thẩm quyền xử phạt vi phạm hành chính đối với các hành vi vi phạm </w:t>
            </w:r>
            <w:r w:rsidRPr="008713C8">
              <w:rPr>
                <w:rFonts w:asciiTheme="majorHAnsi" w:hAnsiTheme="majorHAnsi" w:cstheme="majorHAnsi"/>
                <w:sz w:val="26"/>
                <w:szCs w:val="26"/>
              </w:rPr>
              <w:lastRenderedPageBreak/>
              <w:t>hành chính trong lĩnh vực đo đạc và bản đồ quy định tại Chương II Nghị định này, cụ thể theo quy định tại khoản 1, 2 và 3 Điều này</w:t>
            </w:r>
            <w:r w:rsidRPr="008713C8">
              <w:rPr>
                <w:rFonts w:asciiTheme="majorHAnsi" w:hAnsiTheme="majorHAnsi" w:cstheme="majorHAnsi"/>
                <w:sz w:val="26"/>
                <w:szCs w:val="26"/>
                <w:lang w:val="vi-VN"/>
              </w:rPr>
              <w:t>.</w:t>
            </w:r>
          </w:p>
          <w:p w14:paraId="60A21D2F" w14:textId="035F8FA2"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1.</w:t>
            </w:r>
            <w:bookmarkStart w:id="48" w:name="_ftnref24"/>
            <w:bookmarkEnd w:id="48"/>
            <w:r w:rsidRPr="008713C8">
              <w:rPr>
                <w:rFonts w:asciiTheme="majorHAnsi" w:hAnsiTheme="majorHAnsi" w:cstheme="majorHAnsi"/>
                <w:sz w:val="26"/>
                <w:szCs w:val="26"/>
              </w:rPr>
              <w:t xml:space="preserve"> Chủ tịch Ủy ban nhân dân cấp xã có quyền:</w:t>
            </w:r>
          </w:p>
          <w:p w14:paraId="464678C7"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189448EE"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 đến 5.000.000 đồng;</w:t>
            </w:r>
          </w:p>
          <w:p w14:paraId="0BBE95C0"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 có giá trị không vượt quá 02 lần mức tiền phạt được quy định tại điểm b khoản này;</w:t>
            </w:r>
          </w:p>
          <w:p w14:paraId="3D25C32D"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w:t>
            </w:r>
            <w:bookmarkStart w:id="49" w:name="tc_2"/>
            <w:r w:rsidRPr="008713C8">
              <w:rPr>
                <w:rFonts w:asciiTheme="majorHAnsi" w:hAnsiTheme="majorHAnsi" w:cstheme="majorHAnsi"/>
                <w:sz w:val="26"/>
                <w:szCs w:val="26"/>
              </w:rPr>
              <w:t>điểm a khoản 3 Điều 3 Nghị định này</w:t>
            </w:r>
            <w:bookmarkEnd w:id="49"/>
            <w:r w:rsidRPr="008713C8">
              <w:rPr>
                <w:rFonts w:asciiTheme="majorHAnsi" w:hAnsiTheme="majorHAnsi" w:cstheme="majorHAnsi"/>
                <w:sz w:val="26"/>
                <w:szCs w:val="26"/>
              </w:rPr>
              <w:t>.</w:t>
            </w:r>
          </w:p>
          <w:p w14:paraId="6CBD6691"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2. Chủ tịch Ủy ban nhân dân cấp huyện có quyền:</w:t>
            </w:r>
          </w:p>
          <w:p w14:paraId="3914C4FC"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6CD5B835"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 đến 25.000.000 đồng;</w:t>
            </w:r>
          </w:p>
          <w:p w14:paraId="5E08C017"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w:t>
            </w:r>
          </w:p>
          <w:p w14:paraId="29951E02"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khoản 3 Điều 3 Nghị định này.</w:t>
            </w:r>
          </w:p>
          <w:p w14:paraId="58AD0D9D"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3.</w:t>
            </w:r>
            <w:bookmarkStart w:id="50" w:name="_ftnref26"/>
            <w:bookmarkEnd w:id="50"/>
            <w:r w:rsidRPr="008713C8">
              <w:rPr>
                <w:rFonts w:asciiTheme="majorHAnsi" w:hAnsiTheme="majorHAnsi" w:cstheme="majorHAnsi"/>
                <w:sz w:val="26"/>
                <w:szCs w:val="26"/>
              </w:rPr>
              <w:t xml:space="preserve"> Chủ tịch Ủy ban nhân dân cấp tỉnh có quyền:</w:t>
            </w:r>
          </w:p>
          <w:p w14:paraId="01F0268B"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75034230"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 đến 50.000.000 đồng;</w:t>
            </w:r>
          </w:p>
          <w:p w14:paraId="190F2547" w14:textId="77777777"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w:t>
            </w:r>
          </w:p>
          <w:p w14:paraId="1666EAB6" w14:textId="7515C651" w:rsidR="00D02A20" w:rsidRPr="008713C8" w:rsidRDefault="00D02A20" w:rsidP="00D02A20">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w:t>
            </w:r>
            <w:bookmarkStart w:id="51" w:name="tc_4"/>
            <w:r w:rsidRPr="008713C8">
              <w:rPr>
                <w:rFonts w:asciiTheme="majorHAnsi" w:hAnsiTheme="majorHAnsi" w:cstheme="majorHAnsi"/>
                <w:sz w:val="26"/>
                <w:szCs w:val="26"/>
              </w:rPr>
              <w:t>khoản 3 Điều 3</w:t>
            </w:r>
            <w:bookmarkStart w:id="52" w:name="tc_4_name"/>
            <w:bookmarkEnd w:id="51"/>
            <w:r w:rsidRPr="008713C8">
              <w:rPr>
                <w:rFonts w:asciiTheme="majorHAnsi" w:hAnsiTheme="majorHAnsi" w:cstheme="majorHAnsi"/>
                <w:sz w:val="26"/>
                <w:szCs w:val="26"/>
              </w:rPr>
              <w:t xml:space="preserve"> Nghị định này</w:t>
            </w:r>
            <w:bookmarkEnd w:id="52"/>
            <w:r w:rsidRPr="008713C8">
              <w:rPr>
                <w:rFonts w:asciiTheme="majorHAnsi" w:hAnsiTheme="majorHAnsi" w:cstheme="majorHAnsi"/>
                <w:sz w:val="26"/>
                <w:szCs w:val="26"/>
              </w:rPr>
              <w:t>.</w:t>
            </w:r>
          </w:p>
        </w:tc>
        <w:tc>
          <w:tcPr>
            <w:tcW w:w="1746" w:type="pct"/>
          </w:tcPr>
          <w:p w14:paraId="508C467E" w14:textId="77777777" w:rsidR="00D02A20" w:rsidRPr="008713C8" w:rsidRDefault="00D02A20" w:rsidP="00D02A20">
            <w:pPr>
              <w:pStyle w:val="5-Luat-Doanthuong"/>
              <w:numPr>
                <w:ilvl w:val="0"/>
                <w:numId w:val="7"/>
              </w:numPr>
              <w:spacing w:after="0" w:line="240" w:lineRule="auto"/>
              <w:rPr>
                <w:rFonts w:asciiTheme="majorHAnsi" w:hAnsiTheme="majorHAnsi" w:cstheme="majorHAnsi"/>
                <w:b/>
                <w:sz w:val="26"/>
                <w:szCs w:val="26"/>
              </w:rPr>
            </w:pPr>
            <w:r w:rsidRPr="008713C8">
              <w:rPr>
                <w:rFonts w:asciiTheme="majorHAnsi" w:hAnsiTheme="majorHAnsi" w:cstheme="majorHAnsi"/>
                <w:b/>
                <w:bCs/>
                <w:sz w:val="26"/>
                <w:szCs w:val="26"/>
              </w:rPr>
              <w:lastRenderedPageBreak/>
              <w:t>Điều 14. Thẩm quyền xử phạt vi phạm hành chính của Chủ tịch Ủy ban nhân dân các cấp</w:t>
            </w:r>
          </w:p>
          <w:p w14:paraId="500E5202" w14:textId="3D1E0A8B" w:rsidR="00D02A20" w:rsidRPr="008713C8" w:rsidRDefault="00D02A20" w:rsidP="00D02A20">
            <w:pPr>
              <w:pStyle w:val="5-Luat-Doanthuong"/>
              <w:numPr>
                <w:ilvl w:val="0"/>
                <w:numId w:val="7"/>
              </w:numPr>
              <w:spacing w:after="0" w:line="240" w:lineRule="auto"/>
              <w:rPr>
                <w:rFonts w:asciiTheme="majorHAnsi" w:hAnsiTheme="majorHAnsi" w:cstheme="majorHAnsi"/>
                <w:bCs/>
                <w:sz w:val="26"/>
                <w:szCs w:val="26"/>
              </w:rPr>
            </w:pPr>
            <w:bookmarkStart w:id="53" w:name="_Hlk220896115"/>
            <w:r w:rsidRPr="008713C8">
              <w:rPr>
                <w:rFonts w:asciiTheme="majorHAnsi" w:hAnsiTheme="majorHAnsi" w:cstheme="majorHAnsi"/>
                <w:bCs/>
                <w:sz w:val="26"/>
                <w:szCs w:val="26"/>
              </w:rPr>
              <w:t xml:space="preserve">Chủ tịch Ủy ban nhân dân có thẩm quyền xử phạt vi phạm hành chính đối với các hành vi vi phạm </w:t>
            </w:r>
            <w:r w:rsidRPr="008713C8">
              <w:rPr>
                <w:rFonts w:asciiTheme="majorHAnsi" w:hAnsiTheme="majorHAnsi" w:cstheme="majorHAnsi"/>
                <w:bCs/>
                <w:sz w:val="26"/>
                <w:szCs w:val="26"/>
              </w:rPr>
              <w:lastRenderedPageBreak/>
              <w:t xml:space="preserve">hành chính trong lĩnh vực đo đạc và bản đồ quy định tại Chương II Nghị định này, cụ thể </w:t>
            </w:r>
            <w:r w:rsidRPr="008713C8">
              <w:rPr>
                <w:rFonts w:asciiTheme="majorHAnsi" w:hAnsiTheme="majorHAnsi" w:cstheme="majorHAnsi"/>
                <w:bCs/>
                <w:i/>
                <w:iCs/>
                <w:sz w:val="26"/>
                <w:szCs w:val="26"/>
              </w:rPr>
              <w:t>như sau:</w:t>
            </w:r>
            <w:bookmarkEnd w:id="53"/>
            <w:r w:rsidRPr="008713C8">
              <w:rPr>
                <w:rFonts w:asciiTheme="majorHAnsi" w:hAnsiTheme="majorHAnsi" w:cstheme="majorHAnsi"/>
                <w:bCs/>
                <w:sz w:val="26"/>
                <w:szCs w:val="26"/>
              </w:rPr>
              <w:t xml:space="preserve"> </w:t>
            </w:r>
            <w:r w:rsidRPr="008713C8">
              <w:rPr>
                <w:rFonts w:asciiTheme="majorHAnsi" w:hAnsiTheme="majorHAnsi" w:cstheme="majorHAnsi"/>
                <w:bCs/>
                <w:i/>
                <w:strike/>
                <w:sz w:val="26"/>
                <w:szCs w:val="26"/>
              </w:rPr>
              <w:t>theo quy định tại khoản 1, 2 và 3 Điều này</w:t>
            </w:r>
            <w:r w:rsidRPr="008713C8">
              <w:rPr>
                <w:rFonts w:asciiTheme="majorHAnsi" w:hAnsiTheme="majorHAnsi" w:cstheme="majorHAnsi"/>
                <w:bCs/>
                <w:sz w:val="26"/>
                <w:szCs w:val="26"/>
              </w:rPr>
              <w:t>.</w:t>
            </w:r>
          </w:p>
          <w:p w14:paraId="506CE3FA"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bookmarkStart w:id="54" w:name="_Hlk220896169"/>
            <w:r w:rsidRPr="008713C8">
              <w:rPr>
                <w:rFonts w:asciiTheme="majorHAnsi" w:hAnsiTheme="majorHAnsi" w:cstheme="majorHAnsi"/>
                <w:bCs/>
                <w:spacing w:val="-6"/>
                <w:sz w:val="26"/>
                <w:szCs w:val="26"/>
              </w:rPr>
              <w:t>1. Chủ tịch Ủy ban nhân dân cấp xã có quyền:</w:t>
            </w:r>
          </w:p>
          <w:p w14:paraId="7C72D212"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a) Phạt cảnh cáo;</w:t>
            </w:r>
          </w:p>
          <w:p w14:paraId="5BF1FE17" w14:textId="77777777" w:rsidR="00D02A20" w:rsidRPr="008713C8" w:rsidRDefault="00D02A20" w:rsidP="00D02A20">
            <w:pPr>
              <w:numPr>
                <w:ilvl w:val="0"/>
                <w:numId w:val="7"/>
              </w:numPr>
              <w:spacing w:before="0" w:after="0"/>
              <w:rPr>
                <w:rFonts w:asciiTheme="majorHAnsi" w:hAnsiTheme="majorHAnsi" w:cstheme="majorHAnsi"/>
                <w:bCs/>
                <w:i/>
                <w:iCs/>
                <w:spacing w:val="-6"/>
                <w:sz w:val="26"/>
                <w:szCs w:val="26"/>
              </w:rPr>
            </w:pPr>
            <w:r w:rsidRPr="008713C8">
              <w:rPr>
                <w:rFonts w:asciiTheme="majorHAnsi" w:hAnsiTheme="majorHAnsi" w:cstheme="majorHAnsi"/>
                <w:bCs/>
                <w:i/>
                <w:iCs/>
                <w:spacing w:val="-6"/>
                <w:sz w:val="26"/>
                <w:szCs w:val="26"/>
              </w:rPr>
              <w:t>b) Phạt tiền đến 25.000.000 đồng;</w:t>
            </w:r>
          </w:p>
          <w:p w14:paraId="6DAD9471" w14:textId="77777777" w:rsidR="00D02A20" w:rsidRPr="008713C8" w:rsidRDefault="00D02A20" w:rsidP="00D02A20">
            <w:pPr>
              <w:numPr>
                <w:ilvl w:val="0"/>
                <w:numId w:val="7"/>
              </w:numPr>
              <w:spacing w:before="0" w:after="0"/>
              <w:rPr>
                <w:rFonts w:asciiTheme="majorHAnsi" w:hAnsiTheme="majorHAnsi" w:cstheme="majorHAnsi"/>
                <w:bCs/>
                <w:i/>
                <w:iCs/>
                <w:spacing w:val="-6"/>
                <w:sz w:val="26"/>
                <w:szCs w:val="26"/>
              </w:rPr>
            </w:pPr>
            <w:r w:rsidRPr="008713C8">
              <w:rPr>
                <w:rFonts w:asciiTheme="majorHAnsi" w:hAnsiTheme="majorHAnsi" w:cstheme="majorHAnsi"/>
                <w:bCs/>
                <w:i/>
                <w:iCs/>
                <w:spacing w:val="-6"/>
                <w:sz w:val="26"/>
                <w:szCs w:val="26"/>
              </w:rPr>
              <w:t>c) Tịch thu tang vật, phương tiện vi phạm hành chính;</w:t>
            </w:r>
          </w:p>
          <w:p w14:paraId="7FABC1B5" w14:textId="77777777" w:rsidR="003105A1" w:rsidRPr="008713C8" w:rsidRDefault="003105A1" w:rsidP="00D02A20">
            <w:pPr>
              <w:pStyle w:val="5-Luat-Doanthuong"/>
              <w:numPr>
                <w:ilvl w:val="0"/>
                <w:numId w:val="7"/>
              </w:numPr>
              <w:spacing w:after="0" w:line="240" w:lineRule="auto"/>
              <w:rPr>
                <w:rFonts w:asciiTheme="majorHAnsi" w:hAnsiTheme="majorHAnsi" w:cstheme="majorHAnsi"/>
                <w:bCs/>
                <w:sz w:val="26"/>
                <w:szCs w:val="26"/>
              </w:rPr>
            </w:pPr>
          </w:p>
          <w:p w14:paraId="3E4E2587" w14:textId="3424B7CB" w:rsidR="00D02A20" w:rsidRPr="008713C8" w:rsidRDefault="00D02A20" w:rsidP="00D02A20">
            <w:pPr>
              <w:pStyle w:val="5-Luat-Doanthuong"/>
              <w:numPr>
                <w:ilvl w:val="0"/>
                <w:numId w:val="7"/>
              </w:numPr>
              <w:spacing w:after="0" w:line="240" w:lineRule="auto"/>
              <w:rPr>
                <w:rFonts w:asciiTheme="majorHAnsi" w:hAnsiTheme="majorHAnsi" w:cstheme="majorHAnsi"/>
                <w:bCs/>
                <w:sz w:val="26"/>
                <w:szCs w:val="26"/>
              </w:rPr>
            </w:pPr>
            <w:r w:rsidRPr="008713C8">
              <w:rPr>
                <w:rFonts w:asciiTheme="majorHAnsi" w:hAnsiTheme="majorHAnsi" w:cstheme="majorHAnsi"/>
                <w:bCs/>
                <w:spacing w:val="-6"/>
                <w:sz w:val="26"/>
                <w:szCs w:val="26"/>
              </w:rPr>
              <w:t>d)</w:t>
            </w:r>
            <w:r w:rsidRPr="008713C8">
              <w:rPr>
                <w:rFonts w:asciiTheme="majorHAnsi" w:hAnsiTheme="majorHAnsi" w:cstheme="majorHAnsi"/>
                <w:bCs/>
                <w:i/>
                <w:iCs/>
                <w:spacing w:val="-6"/>
                <w:sz w:val="26"/>
                <w:szCs w:val="26"/>
              </w:rPr>
              <w:t xml:space="preserve"> </w:t>
            </w:r>
            <w:r w:rsidRPr="008713C8">
              <w:rPr>
                <w:rFonts w:asciiTheme="majorHAnsi" w:hAnsiTheme="majorHAnsi" w:cstheme="majorHAnsi"/>
                <w:bCs/>
                <w:spacing w:val="-6"/>
                <w:sz w:val="26"/>
                <w:szCs w:val="26"/>
              </w:rPr>
              <w:t xml:space="preserve">Áp dụng biện pháp khắc phục hậu quả quy định tại </w:t>
            </w:r>
            <w:r w:rsidRPr="008713C8">
              <w:rPr>
                <w:rFonts w:asciiTheme="majorHAnsi" w:hAnsiTheme="majorHAnsi" w:cstheme="majorHAnsi"/>
                <w:bCs/>
                <w:i/>
                <w:iCs/>
                <w:strike/>
                <w:spacing w:val="-6"/>
                <w:sz w:val="26"/>
                <w:szCs w:val="26"/>
              </w:rPr>
              <w:t>điểm a</w:t>
            </w:r>
            <w:r w:rsidRPr="008713C8">
              <w:rPr>
                <w:rFonts w:asciiTheme="majorHAnsi" w:hAnsiTheme="majorHAnsi" w:cstheme="majorHAnsi"/>
                <w:bCs/>
                <w:spacing w:val="-6"/>
                <w:sz w:val="26"/>
                <w:szCs w:val="26"/>
              </w:rPr>
              <w:t xml:space="preserve"> khoản 3 Điều 3 Nghị định này.</w:t>
            </w:r>
            <w:bookmarkEnd w:id="54"/>
          </w:p>
          <w:p w14:paraId="57029218" w14:textId="6ADFAB4D" w:rsidR="00D02A20" w:rsidRPr="008713C8" w:rsidRDefault="00D02A20" w:rsidP="00D02A20">
            <w:pPr>
              <w:spacing w:before="0" w:after="0"/>
              <w:rPr>
                <w:rFonts w:asciiTheme="majorHAnsi" w:hAnsiTheme="majorHAnsi" w:cstheme="majorHAnsi"/>
                <w:bCs/>
                <w:i/>
                <w:iCs/>
                <w:strike/>
                <w:spacing w:val="-6"/>
                <w:sz w:val="26"/>
                <w:szCs w:val="26"/>
              </w:rPr>
            </w:pPr>
            <w:r w:rsidRPr="008713C8">
              <w:rPr>
                <w:rFonts w:asciiTheme="majorHAnsi" w:hAnsiTheme="majorHAnsi" w:cstheme="majorHAnsi"/>
                <w:bCs/>
                <w:i/>
                <w:iCs/>
                <w:strike/>
                <w:spacing w:val="-6"/>
                <w:sz w:val="26"/>
                <w:szCs w:val="26"/>
              </w:rPr>
              <w:t>2. Chủ tịch Ủy ban nhân dân cấp huyện có quyền:</w:t>
            </w:r>
          </w:p>
          <w:p w14:paraId="18AB8BB2" w14:textId="77777777" w:rsidR="00D02A20" w:rsidRPr="008713C8" w:rsidRDefault="00D02A20" w:rsidP="00D02A20">
            <w:pPr>
              <w:numPr>
                <w:ilvl w:val="0"/>
                <w:numId w:val="7"/>
              </w:numPr>
              <w:spacing w:before="0" w:after="0"/>
              <w:rPr>
                <w:rFonts w:asciiTheme="majorHAnsi" w:hAnsiTheme="majorHAnsi" w:cstheme="majorHAnsi"/>
                <w:bCs/>
                <w:i/>
                <w:iCs/>
                <w:strike/>
                <w:spacing w:val="-6"/>
                <w:sz w:val="26"/>
                <w:szCs w:val="26"/>
              </w:rPr>
            </w:pPr>
            <w:r w:rsidRPr="008713C8">
              <w:rPr>
                <w:rFonts w:asciiTheme="majorHAnsi" w:hAnsiTheme="majorHAnsi" w:cstheme="majorHAnsi"/>
                <w:bCs/>
                <w:i/>
                <w:iCs/>
                <w:strike/>
                <w:spacing w:val="-6"/>
                <w:sz w:val="26"/>
                <w:szCs w:val="26"/>
              </w:rPr>
              <w:t>a) Phạt cảnh cáo;</w:t>
            </w:r>
          </w:p>
          <w:p w14:paraId="081AF180" w14:textId="77777777" w:rsidR="00D02A20" w:rsidRPr="008713C8" w:rsidRDefault="00D02A20" w:rsidP="00D02A20">
            <w:pPr>
              <w:numPr>
                <w:ilvl w:val="0"/>
                <w:numId w:val="7"/>
              </w:numPr>
              <w:spacing w:before="0" w:after="0"/>
              <w:rPr>
                <w:rFonts w:asciiTheme="majorHAnsi" w:hAnsiTheme="majorHAnsi" w:cstheme="majorHAnsi"/>
                <w:bCs/>
                <w:i/>
                <w:iCs/>
                <w:strike/>
                <w:spacing w:val="-6"/>
                <w:sz w:val="26"/>
                <w:szCs w:val="26"/>
              </w:rPr>
            </w:pPr>
            <w:r w:rsidRPr="008713C8">
              <w:rPr>
                <w:rFonts w:asciiTheme="majorHAnsi" w:hAnsiTheme="majorHAnsi" w:cstheme="majorHAnsi"/>
                <w:bCs/>
                <w:i/>
                <w:iCs/>
                <w:strike/>
                <w:spacing w:val="-6"/>
                <w:sz w:val="26"/>
                <w:szCs w:val="26"/>
              </w:rPr>
              <w:t>b) Phạt tiền đến 25.000.000 đồng;</w:t>
            </w:r>
          </w:p>
          <w:p w14:paraId="0CAF7A12" w14:textId="77777777" w:rsidR="00D02A20" w:rsidRPr="008713C8" w:rsidRDefault="00D02A20" w:rsidP="00D02A20">
            <w:pPr>
              <w:numPr>
                <w:ilvl w:val="0"/>
                <w:numId w:val="7"/>
              </w:numPr>
              <w:spacing w:before="0" w:after="0"/>
              <w:rPr>
                <w:rFonts w:asciiTheme="majorHAnsi" w:hAnsiTheme="majorHAnsi" w:cstheme="majorHAnsi"/>
                <w:bCs/>
                <w:i/>
                <w:iCs/>
                <w:strike/>
                <w:spacing w:val="-6"/>
                <w:sz w:val="26"/>
                <w:szCs w:val="26"/>
              </w:rPr>
            </w:pPr>
            <w:r w:rsidRPr="008713C8">
              <w:rPr>
                <w:rFonts w:asciiTheme="majorHAnsi" w:hAnsiTheme="majorHAnsi" w:cstheme="majorHAnsi"/>
                <w:bCs/>
                <w:i/>
                <w:iCs/>
                <w:strike/>
                <w:spacing w:val="-6"/>
                <w:sz w:val="26"/>
                <w:szCs w:val="26"/>
              </w:rPr>
              <w:t>c) Tịch thu tang vật, phương tiện vi phạm hành chính;</w:t>
            </w:r>
          </w:p>
          <w:p w14:paraId="5B117227" w14:textId="77777777" w:rsidR="00D02A20" w:rsidRPr="008713C8" w:rsidRDefault="00D02A20" w:rsidP="00D02A20">
            <w:pPr>
              <w:pStyle w:val="5-Luat-Doanthuong"/>
              <w:numPr>
                <w:ilvl w:val="0"/>
                <w:numId w:val="7"/>
              </w:numPr>
              <w:spacing w:after="0" w:line="240" w:lineRule="auto"/>
              <w:rPr>
                <w:rFonts w:asciiTheme="majorHAnsi" w:hAnsiTheme="majorHAnsi" w:cstheme="majorHAnsi"/>
                <w:bCs/>
                <w:sz w:val="26"/>
                <w:szCs w:val="26"/>
              </w:rPr>
            </w:pPr>
            <w:r w:rsidRPr="008713C8">
              <w:rPr>
                <w:rFonts w:asciiTheme="majorHAnsi" w:hAnsiTheme="majorHAnsi" w:cstheme="majorHAnsi"/>
                <w:bCs/>
                <w:i/>
                <w:iCs/>
                <w:strike/>
                <w:spacing w:val="-6"/>
                <w:sz w:val="26"/>
                <w:szCs w:val="26"/>
              </w:rPr>
              <w:t>d) Áp dụng biện pháp khắc phục hậu quả quy định tại khoản 3 Điều 3 Nghị định này.</w:t>
            </w:r>
          </w:p>
          <w:p w14:paraId="4755387B"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3. Chủ tịch Ủy ban nhân dân cấp tỉnh có quyền:</w:t>
            </w:r>
          </w:p>
          <w:p w14:paraId="2B649942"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a) Phạt cảnh cáo;</w:t>
            </w:r>
          </w:p>
          <w:p w14:paraId="4D5832E5"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b) Phạt tiền đến 50.000.000 đồng;</w:t>
            </w:r>
          </w:p>
          <w:p w14:paraId="4BA564B1" w14:textId="77777777" w:rsidR="00D02A20" w:rsidRPr="008713C8" w:rsidRDefault="00D02A20" w:rsidP="00D02A20">
            <w:pPr>
              <w:numPr>
                <w:ilvl w:val="0"/>
                <w:numId w:val="7"/>
              </w:numPr>
              <w:spacing w:before="0" w:after="0"/>
              <w:rPr>
                <w:rFonts w:asciiTheme="majorHAnsi" w:hAnsiTheme="majorHAnsi" w:cstheme="majorHAnsi"/>
                <w:bCs/>
                <w:spacing w:val="-6"/>
                <w:sz w:val="26"/>
                <w:szCs w:val="26"/>
              </w:rPr>
            </w:pPr>
            <w:r w:rsidRPr="008713C8">
              <w:rPr>
                <w:rFonts w:asciiTheme="majorHAnsi" w:hAnsiTheme="majorHAnsi" w:cstheme="majorHAnsi"/>
                <w:bCs/>
                <w:spacing w:val="-6"/>
                <w:sz w:val="26"/>
                <w:szCs w:val="26"/>
              </w:rPr>
              <w:t>c) Tịch thu tang vật, phương tiện vi phạm hành chính;</w:t>
            </w:r>
          </w:p>
          <w:p w14:paraId="05470629" w14:textId="2314AA8D" w:rsidR="00D02A20" w:rsidRPr="008713C8" w:rsidRDefault="00D02A20" w:rsidP="00D02A20">
            <w:pPr>
              <w:pStyle w:val="5-Luat-Doanthuong"/>
              <w:numPr>
                <w:ilvl w:val="0"/>
                <w:numId w:val="7"/>
              </w:numPr>
              <w:spacing w:after="0" w:line="240" w:lineRule="auto"/>
              <w:rPr>
                <w:rFonts w:asciiTheme="majorHAnsi" w:hAnsiTheme="majorHAnsi" w:cstheme="majorHAnsi"/>
                <w:bCs/>
                <w:sz w:val="26"/>
                <w:szCs w:val="26"/>
              </w:rPr>
            </w:pPr>
            <w:r w:rsidRPr="008713C8">
              <w:rPr>
                <w:rFonts w:asciiTheme="majorHAnsi" w:hAnsiTheme="majorHAnsi" w:cstheme="majorHAnsi"/>
                <w:bCs/>
                <w:spacing w:val="-6"/>
                <w:sz w:val="26"/>
                <w:szCs w:val="26"/>
              </w:rPr>
              <w:t>d) Áp dụng biện pháp khắc phục hậu quả quy định tại khoản 3 Điều 3 Nghị định này.</w:t>
            </w:r>
          </w:p>
        </w:tc>
        <w:tc>
          <w:tcPr>
            <w:tcW w:w="1273" w:type="pct"/>
          </w:tcPr>
          <w:p w14:paraId="5A6FF2EB" w14:textId="77777777" w:rsidR="00C307DA" w:rsidRPr="008713C8" w:rsidRDefault="00C307DA"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6ED3244" w14:textId="77777777" w:rsidR="00C307DA" w:rsidRPr="008713C8" w:rsidRDefault="00C307DA"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2AD61C32" w14:textId="03517646"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pacing w:val="-4"/>
                <w:sz w:val="26"/>
                <w:szCs w:val="26"/>
              </w:rPr>
              <w:t xml:space="preserve">- </w:t>
            </w:r>
            <w:r w:rsidR="007205AE" w:rsidRPr="008713C8">
              <w:rPr>
                <w:rFonts w:asciiTheme="majorHAnsi" w:hAnsiTheme="majorHAnsi" w:cstheme="majorHAnsi"/>
                <w:spacing w:val="-4"/>
                <w:sz w:val="26"/>
                <w:szCs w:val="26"/>
              </w:rPr>
              <w:t>Sửa đổi</w:t>
            </w:r>
            <w:r w:rsidRPr="008713C8">
              <w:rPr>
                <w:rFonts w:asciiTheme="majorHAnsi" w:hAnsiTheme="majorHAnsi" w:cstheme="majorHAnsi"/>
                <w:spacing w:val="-4"/>
                <w:sz w:val="26"/>
                <w:szCs w:val="26"/>
              </w:rPr>
              <w:t xml:space="preserve"> đoạn mở  đầu của Điều 14.</w:t>
            </w:r>
          </w:p>
          <w:p w14:paraId="211037B3"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4F960DF0" w14:textId="77777777"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28FA813B" w14:textId="77777777" w:rsidR="003105A1" w:rsidRPr="008713C8" w:rsidRDefault="003105A1"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eastAsia="Calibri"/>
                <w:sz w:val="26"/>
                <w:szCs w:val="26"/>
              </w:rPr>
            </w:pPr>
          </w:p>
          <w:p w14:paraId="5498D264" w14:textId="77777777" w:rsidR="003105A1" w:rsidRPr="008713C8" w:rsidRDefault="003105A1"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eastAsia="Calibri"/>
                <w:sz w:val="26"/>
                <w:szCs w:val="26"/>
              </w:rPr>
            </w:pPr>
          </w:p>
          <w:p w14:paraId="14AA6EA4" w14:textId="64B6D1BB"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eastAsia="Calibri"/>
                <w:sz w:val="26"/>
                <w:szCs w:val="26"/>
              </w:rPr>
            </w:pPr>
            <w:r w:rsidRPr="008713C8">
              <w:rPr>
                <w:rFonts w:eastAsia="Calibri"/>
                <w:sz w:val="26"/>
                <w:szCs w:val="26"/>
              </w:rPr>
              <w:t xml:space="preserve">- </w:t>
            </w:r>
            <w:r w:rsidR="007205AE" w:rsidRPr="008713C8">
              <w:rPr>
                <w:rFonts w:eastAsia="Calibri"/>
                <w:sz w:val="26"/>
                <w:szCs w:val="26"/>
              </w:rPr>
              <w:t>S</w:t>
            </w:r>
            <w:r w:rsidRPr="008713C8">
              <w:rPr>
                <w:rFonts w:eastAsia="Calibri"/>
                <w:sz w:val="26"/>
                <w:szCs w:val="26"/>
              </w:rPr>
              <w:t>ửa đổi, bổ sung để bảo đảm phù hợp với quy định tại khoản</w:t>
            </w:r>
            <w:r w:rsidRPr="008713C8">
              <w:rPr>
                <w:rFonts w:eastAsia="Calibri"/>
                <w:sz w:val="26"/>
                <w:szCs w:val="26"/>
                <w:lang w:val="vi-VN"/>
              </w:rPr>
              <w:t xml:space="preserve"> 1</w:t>
            </w:r>
            <w:r w:rsidRPr="008713C8">
              <w:rPr>
                <w:rFonts w:eastAsia="Calibri"/>
                <w:sz w:val="26"/>
                <w:szCs w:val="26"/>
              </w:rPr>
              <w:t xml:space="preserve"> Điều </w:t>
            </w:r>
            <w:r w:rsidRPr="008713C8">
              <w:rPr>
                <w:rFonts w:eastAsia="Calibri"/>
                <w:sz w:val="26"/>
                <w:szCs w:val="26"/>
                <w:lang w:val="vi-VN"/>
              </w:rPr>
              <w:t>5</w:t>
            </w:r>
            <w:r w:rsidRPr="008713C8">
              <w:rPr>
                <w:rFonts w:eastAsia="Calibri"/>
                <w:sz w:val="26"/>
                <w:szCs w:val="26"/>
              </w:rPr>
              <w:t xml:space="preserve"> Nghị định số 189/2025/NĐ-CP ngày 01/7/2025 của Chính phủ quy định chi tiết Luật Xử lý vi phạm hánh chính về thẩm quyền xử phạt vi phạm hành chính.</w:t>
            </w:r>
          </w:p>
          <w:p w14:paraId="4A88182A" w14:textId="77777777" w:rsidR="00C729CB" w:rsidRPr="008713C8" w:rsidRDefault="00C729CB"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eastAsia="Calibri"/>
                <w:sz w:val="26"/>
                <w:szCs w:val="26"/>
              </w:rPr>
            </w:pPr>
          </w:p>
          <w:p w14:paraId="18A2E9D1" w14:textId="55E197C4"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eastAsia="Calibri"/>
                <w:sz w:val="26"/>
                <w:szCs w:val="26"/>
              </w:rPr>
            </w:pPr>
            <w:r w:rsidRPr="008713C8">
              <w:rPr>
                <w:rFonts w:eastAsia="Calibri"/>
                <w:sz w:val="26"/>
                <w:szCs w:val="26"/>
              </w:rPr>
              <w:t xml:space="preserve">- </w:t>
            </w:r>
            <w:r w:rsidR="007205AE" w:rsidRPr="008713C8">
              <w:rPr>
                <w:rFonts w:eastAsia="Calibri"/>
                <w:sz w:val="26"/>
                <w:szCs w:val="26"/>
              </w:rPr>
              <w:t>B</w:t>
            </w:r>
            <w:r w:rsidRPr="008713C8">
              <w:rPr>
                <w:rFonts w:eastAsia="Calibri"/>
                <w:sz w:val="26"/>
                <w:szCs w:val="26"/>
              </w:rPr>
              <w:t>ãi</w:t>
            </w:r>
            <w:r w:rsidRPr="008713C8">
              <w:rPr>
                <w:rFonts w:eastAsia="Calibri"/>
                <w:sz w:val="26"/>
                <w:szCs w:val="26"/>
                <w:lang w:val="vi-VN"/>
              </w:rPr>
              <w:t xml:space="preserve"> bỏ để </w:t>
            </w:r>
            <w:r w:rsidRPr="008713C8">
              <w:rPr>
                <w:rFonts w:eastAsia="Calibri"/>
                <w:sz w:val="26"/>
                <w:szCs w:val="26"/>
              </w:rPr>
              <w:t>bảo đảm phù</w:t>
            </w:r>
            <w:r w:rsidRPr="008713C8">
              <w:rPr>
                <w:rFonts w:eastAsia="Calibri"/>
                <w:sz w:val="26"/>
                <w:szCs w:val="26"/>
                <w:lang w:val="vi-VN"/>
              </w:rPr>
              <w:t xml:space="preserve"> hợp với </w:t>
            </w:r>
            <w:r w:rsidRPr="008713C8">
              <w:rPr>
                <w:rFonts w:eastAsia="Calibri"/>
                <w:sz w:val="26"/>
                <w:szCs w:val="26"/>
              </w:rPr>
              <w:t xml:space="preserve">tổ chức </w:t>
            </w:r>
            <w:r w:rsidRPr="008713C8">
              <w:rPr>
                <w:rFonts w:eastAsia="Calibri"/>
                <w:sz w:val="26"/>
                <w:szCs w:val="26"/>
                <w:lang w:val="vi-VN"/>
              </w:rPr>
              <w:t>chính quyền địa phương 2 cấp theo quy định tại Luật Tổ chức chính quyền địa phương số 72/2025/QH15  ngày 16/6/2025</w:t>
            </w:r>
          </w:p>
          <w:p w14:paraId="10C415A9" w14:textId="3FD2E1E8" w:rsidR="00D02A20" w:rsidRPr="008713C8" w:rsidRDefault="00D02A20" w:rsidP="00D02A20">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eastAsia="Calibri"/>
                <w:sz w:val="26"/>
                <w:szCs w:val="26"/>
              </w:rPr>
            </w:pPr>
          </w:p>
        </w:tc>
      </w:tr>
      <w:tr w:rsidR="00B925F1" w:rsidRPr="008713C8" w14:paraId="27C0154C" w14:textId="77777777" w:rsidTr="00C729CB">
        <w:trPr>
          <w:trHeight w:val="582"/>
        </w:trPr>
        <w:tc>
          <w:tcPr>
            <w:tcW w:w="188" w:type="pct"/>
          </w:tcPr>
          <w:p w14:paraId="44942B10" w14:textId="77777777"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0344E519" w14:textId="77777777" w:rsidR="00B925F1" w:rsidRPr="008713C8" w:rsidRDefault="00B925F1" w:rsidP="00B925F1">
            <w:pPr>
              <w:spacing w:before="0" w:after="0"/>
              <w:rPr>
                <w:rFonts w:asciiTheme="majorHAnsi" w:hAnsiTheme="majorHAnsi" w:cstheme="majorHAnsi"/>
                <w:b/>
                <w:bCs/>
                <w:sz w:val="26"/>
                <w:szCs w:val="26"/>
              </w:rPr>
            </w:pPr>
          </w:p>
        </w:tc>
        <w:tc>
          <w:tcPr>
            <w:tcW w:w="1746" w:type="pct"/>
          </w:tcPr>
          <w:p w14:paraId="43D83002" w14:textId="77777777" w:rsidR="004D0C2A" w:rsidRPr="004D0C2A" w:rsidRDefault="004D0C2A" w:rsidP="004D0C2A">
            <w:pPr>
              <w:pStyle w:val="NormalWeb"/>
              <w:shd w:val="clear" w:color="auto" w:fill="FFFFFF"/>
              <w:spacing w:before="0" w:beforeAutospacing="0" w:after="0" w:afterAutospacing="0"/>
              <w:ind w:firstLine="36"/>
              <w:jc w:val="both"/>
              <w:rPr>
                <w:b/>
                <w:bCs/>
                <w:i/>
                <w:iCs/>
                <w:sz w:val="28"/>
                <w:szCs w:val="28"/>
              </w:rPr>
            </w:pPr>
            <w:r w:rsidRPr="004D0C2A">
              <w:rPr>
                <w:b/>
                <w:bCs/>
                <w:i/>
                <w:iCs/>
                <w:sz w:val="28"/>
                <w:szCs w:val="28"/>
              </w:rPr>
              <w:t xml:space="preserve">Điều 14a. Thủ trưởng tổ chức thuộc bộ, cơ quan ngang bộ được giao thực hiện nhiệm vụ kiểm tra trong phạm vi quản lý nhà nước về đo đạc và bản đồ của bộ, cơ quan ngang </w:t>
            </w:r>
            <w:r w:rsidRPr="004D0C2A">
              <w:rPr>
                <w:b/>
                <w:bCs/>
                <w:i/>
                <w:iCs/>
                <w:sz w:val="28"/>
                <w:szCs w:val="28"/>
              </w:rPr>
              <w:lastRenderedPageBreak/>
              <w:t>bộ và trưởng đoàn kiểm tra do Bộ trưởng, Thủ trưởng cơ quan ngang bộ thành lập</w:t>
            </w:r>
          </w:p>
          <w:p w14:paraId="57B69A50" w14:textId="77777777" w:rsidR="004D0C2A" w:rsidRPr="004D0C2A" w:rsidRDefault="004D0C2A" w:rsidP="004D0C2A">
            <w:pPr>
              <w:pStyle w:val="NormalWeb"/>
              <w:shd w:val="clear" w:color="auto" w:fill="FFFFFF"/>
              <w:spacing w:before="0" w:beforeAutospacing="0" w:after="0" w:afterAutospacing="0"/>
              <w:ind w:firstLine="36"/>
              <w:jc w:val="both"/>
              <w:rPr>
                <w:i/>
                <w:iCs/>
                <w:sz w:val="28"/>
                <w:szCs w:val="28"/>
              </w:rPr>
            </w:pPr>
            <w:bookmarkStart w:id="55" w:name="khoan_37_1"/>
            <w:r w:rsidRPr="004D0C2A">
              <w:rPr>
                <w:i/>
                <w:iCs/>
                <w:sz w:val="28"/>
                <w:szCs w:val="28"/>
              </w:rPr>
              <w:t xml:space="preserve">1. Thủ trưởng tổ chức thuộc bộ, cơ quan ngang bộ được giao thực hiện nhiệm vụ kiểm tra trong phạm vi quản lý nhà nước về đo đạc và bản đồ của bộ, cơ quan ngang bộ </w:t>
            </w:r>
            <w:r w:rsidRPr="004D0C2A">
              <w:rPr>
                <w:bCs/>
                <w:i/>
                <w:iCs/>
                <w:sz w:val="28"/>
                <w:szCs w:val="28"/>
              </w:rPr>
              <w:t>có thẩm quyền xử phạt vi phạm hành chính đối với các hành vi vi phạm hành chính trong lĩnh vực đo đạc và bản đồ quy định tại Chương II Nghị định này, cụ thể như sau:</w:t>
            </w:r>
            <w:bookmarkEnd w:id="55"/>
          </w:p>
          <w:p w14:paraId="134AC3E2" w14:textId="77777777" w:rsidR="004D0C2A" w:rsidRPr="004D0C2A" w:rsidRDefault="004D0C2A" w:rsidP="004D0C2A">
            <w:pPr>
              <w:pStyle w:val="NormalWeb"/>
              <w:shd w:val="clear" w:color="auto" w:fill="FFFFFF"/>
              <w:spacing w:before="0" w:beforeAutospacing="0" w:after="0" w:afterAutospacing="0"/>
              <w:ind w:firstLine="36"/>
              <w:jc w:val="both"/>
              <w:rPr>
                <w:i/>
                <w:iCs/>
                <w:sz w:val="28"/>
                <w:szCs w:val="28"/>
              </w:rPr>
            </w:pPr>
            <w:r w:rsidRPr="004D0C2A">
              <w:rPr>
                <w:i/>
                <w:iCs/>
                <w:sz w:val="28"/>
                <w:szCs w:val="28"/>
              </w:rPr>
              <w:t>a) Phạt cảnh cáo;</w:t>
            </w:r>
          </w:p>
          <w:p w14:paraId="36498041" w14:textId="77777777" w:rsidR="004D0C2A" w:rsidRPr="004D0C2A" w:rsidRDefault="004D0C2A" w:rsidP="004D0C2A">
            <w:pPr>
              <w:pStyle w:val="NormalWeb"/>
              <w:shd w:val="clear" w:color="auto" w:fill="FFFFFF"/>
              <w:spacing w:before="0" w:beforeAutospacing="0" w:after="0" w:afterAutospacing="0"/>
              <w:ind w:firstLine="36"/>
              <w:jc w:val="both"/>
              <w:rPr>
                <w:i/>
                <w:iCs/>
                <w:sz w:val="28"/>
                <w:szCs w:val="28"/>
              </w:rPr>
            </w:pPr>
            <w:r w:rsidRPr="004D0C2A">
              <w:rPr>
                <w:i/>
                <w:iCs/>
                <w:sz w:val="28"/>
                <w:szCs w:val="28"/>
              </w:rPr>
              <w:t xml:space="preserve">b) </w:t>
            </w:r>
            <w:r w:rsidRPr="004D0C2A">
              <w:rPr>
                <w:bCs/>
                <w:i/>
                <w:iCs/>
                <w:sz w:val="28"/>
                <w:szCs w:val="28"/>
              </w:rPr>
              <w:t>Phạt tiền đến 50.000.000 đồng</w:t>
            </w:r>
            <w:r w:rsidRPr="004D0C2A">
              <w:rPr>
                <w:i/>
                <w:iCs/>
                <w:sz w:val="28"/>
                <w:szCs w:val="28"/>
              </w:rPr>
              <w:t>;</w:t>
            </w:r>
          </w:p>
          <w:p w14:paraId="3CCA1E92" w14:textId="77777777" w:rsidR="004D0C2A" w:rsidRPr="004D0C2A" w:rsidRDefault="004D0C2A" w:rsidP="004D0C2A">
            <w:pPr>
              <w:pStyle w:val="NormalWeb"/>
              <w:shd w:val="clear" w:color="auto" w:fill="FFFFFF"/>
              <w:spacing w:before="0" w:beforeAutospacing="0" w:after="0" w:afterAutospacing="0"/>
              <w:ind w:firstLine="36"/>
              <w:jc w:val="both"/>
              <w:rPr>
                <w:i/>
                <w:iCs/>
                <w:sz w:val="28"/>
                <w:szCs w:val="28"/>
              </w:rPr>
            </w:pPr>
            <w:r w:rsidRPr="004D0C2A">
              <w:rPr>
                <w:i/>
                <w:iCs/>
                <w:sz w:val="28"/>
                <w:szCs w:val="28"/>
              </w:rPr>
              <w:t>c) Tịch thu tang vật, phương tiện vi phạm hành chính;</w:t>
            </w:r>
          </w:p>
          <w:p w14:paraId="3103A287" w14:textId="77777777" w:rsidR="004D0C2A" w:rsidRPr="004D0C2A" w:rsidRDefault="004D0C2A" w:rsidP="004D0C2A">
            <w:pPr>
              <w:pStyle w:val="NormalWeb"/>
              <w:shd w:val="clear" w:color="auto" w:fill="FFFFFF"/>
              <w:spacing w:before="0" w:beforeAutospacing="0" w:after="0" w:afterAutospacing="0"/>
              <w:ind w:firstLine="36"/>
              <w:jc w:val="both"/>
              <w:rPr>
                <w:i/>
                <w:iCs/>
                <w:sz w:val="28"/>
                <w:szCs w:val="28"/>
              </w:rPr>
            </w:pPr>
            <w:r w:rsidRPr="004D0C2A">
              <w:rPr>
                <w:i/>
                <w:iCs/>
                <w:sz w:val="28"/>
                <w:szCs w:val="28"/>
              </w:rPr>
              <w:t>d) Áp dụng các biện pháp khắc phục hậu quả quy định tại </w:t>
            </w:r>
            <w:bookmarkStart w:id="56" w:name="tc_40"/>
            <w:r w:rsidRPr="004D0C2A">
              <w:rPr>
                <w:i/>
                <w:iCs/>
                <w:sz w:val="28"/>
                <w:szCs w:val="28"/>
              </w:rPr>
              <w:t>khoản 3 Điều 3 của Nghị định này</w:t>
            </w:r>
            <w:bookmarkEnd w:id="56"/>
            <w:r w:rsidRPr="004D0C2A">
              <w:rPr>
                <w:i/>
                <w:iCs/>
                <w:sz w:val="28"/>
                <w:szCs w:val="28"/>
              </w:rPr>
              <w:t>.</w:t>
            </w:r>
          </w:p>
          <w:p w14:paraId="0515B339" w14:textId="737EE690" w:rsidR="00B925F1" w:rsidRPr="008713C8" w:rsidRDefault="004D0C2A" w:rsidP="004D0C2A">
            <w:pPr>
              <w:pStyle w:val="5-Luat-Doanthuong"/>
              <w:spacing w:after="0" w:line="240" w:lineRule="auto"/>
              <w:ind w:left="36" w:firstLine="0"/>
              <w:rPr>
                <w:rFonts w:asciiTheme="majorHAnsi" w:hAnsiTheme="majorHAnsi" w:cstheme="majorHAnsi"/>
                <w:b/>
                <w:bCs/>
                <w:sz w:val="26"/>
                <w:szCs w:val="26"/>
              </w:rPr>
            </w:pPr>
            <w:r w:rsidRPr="004D0C2A">
              <w:rPr>
                <w:i/>
                <w:iCs/>
                <w:szCs w:val="28"/>
              </w:rPr>
              <w:t>2. Trưởng đoàn kiểm tra do Bộ trưởng, Thủ trưởng cơ quan ngang bộ thành lập</w:t>
            </w:r>
            <w:r w:rsidRPr="004D0C2A">
              <w:t xml:space="preserve"> </w:t>
            </w:r>
            <w:r w:rsidRPr="004D0C2A">
              <w:rPr>
                <w:i/>
                <w:iCs/>
                <w:szCs w:val="28"/>
              </w:rPr>
              <w:t>có thẩm quyền xử phạt quy định tại khoản 1 Điều này</w:t>
            </w:r>
          </w:p>
        </w:tc>
        <w:tc>
          <w:tcPr>
            <w:tcW w:w="1273" w:type="pct"/>
          </w:tcPr>
          <w:p w14:paraId="15E81B4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lastRenderedPageBreak/>
              <w:t>- B</w:t>
            </w:r>
            <w:r w:rsidRPr="008713C8">
              <w:rPr>
                <w:rFonts w:asciiTheme="majorHAnsi" w:hAnsiTheme="majorHAnsi" w:cstheme="majorHAnsi"/>
                <w:sz w:val="26"/>
                <w:szCs w:val="26"/>
                <w:lang w:val="vi-VN"/>
              </w:rPr>
              <w:t>ổ sung</w:t>
            </w:r>
            <w:r w:rsidRPr="008713C8">
              <w:rPr>
                <w:rFonts w:asciiTheme="majorHAnsi" w:hAnsiTheme="majorHAnsi" w:cstheme="majorHAnsi"/>
                <w:sz w:val="26"/>
                <w:szCs w:val="26"/>
              </w:rPr>
              <w:t xml:space="preserve"> quy định để bảo đảm phù hợp </w:t>
            </w:r>
            <w:r w:rsidRPr="008713C8">
              <w:rPr>
                <w:rFonts w:asciiTheme="majorHAnsi" w:hAnsiTheme="majorHAnsi" w:cstheme="majorHAnsi"/>
                <w:sz w:val="26"/>
                <w:szCs w:val="26"/>
                <w:lang w:val="vi-VN"/>
              </w:rPr>
              <w:t xml:space="preserve">theo quy định tại Điều </w:t>
            </w:r>
            <w:r w:rsidRPr="008713C8">
              <w:rPr>
                <w:rFonts w:asciiTheme="majorHAnsi" w:hAnsiTheme="majorHAnsi" w:cstheme="majorHAnsi"/>
                <w:sz w:val="26"/>
                <w:szCs w:val="26"/>
              </w:rPr>
              <w:t>6</w:t>
            </w:r>
            <w:r w:rsidRPr="008713C8">
              <w:rPr>
                <w:rFonts w:asciiTheme="majorHAnsi" w:hAnsiTheme="majorHAnsi" w:cstheme="majorHAnsi"/>
                <w:sz w:val="26"/>
                <w:szCs w:val="26"/>
                <w:lang w:val="vi-VN"/>
              </w:rPr>
              <w:t xml:space="preserve"> Nghị định số 189/2025/NĐ-CP ngày 01 tháng 7 năm 2025 của Chính phủ.</w:t>
            </w:r>
          </w:p>
          <w:p w14:paraId="046BC06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4C0CCB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37A632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93A540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DB6D60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A3EA96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0F6D2C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C893B9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tc>
      </w:tr>
      <w:tr w:rsidR="00B925F1" w:rsidRPr="008713C8" w14:paraId="208D138F" w14:textId="77777777" w:rsidTr="00C729CB">
        <w:trPr>
          <w:trHeight w:val="582"/>
        </w:trPr>
        <w:tc>
          <w:tcPr>
            <w:tcW w:w="188" w:type="pct"/>
          </w:tcPr>
          <w:p w14:paraId="4A3DD267" w14:textId="77777777"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40BD8A44" w14:textId="77777777" w:rsidR="00B925F1" w:rsidRPr="008713C8" w:rsidRDefault="00B925F1" w:rsidP="00B925F1">
            <w:pPr>
              <w:spacing w:before="0" w:after="0"/>
              <w:rPr>
                <w:rFonts w:asciiTheme="majorHAnsi" w:hAnsiTheme="majorHAnsi" w:cstheme="majorHAnsi"/>
                <w:b/>
                <w:bCs/>
                <w:sz w:val="26"/>
                <w:szCs w:val="26"/>
              </w:rPr>
            </w:pPr>
          </w:p>
        </w:tc>
        <w:tc>
          <w:tcPr>
            <w:tcW w:w="1746" w:type="pct"/>
          </w:tcPr>
          <w:p w14:paraId="66C18190" w14:textId="77777777" w:rsidR="007562B5" w:rsidRPr="00F104B1" w:rsidRDefault="007562B5" w:rsidP="007562B5">
            <w:pPr>
              <w:pStyle w:val="NormalWeb"/>
              <w:shd w:val="clear" w:color="auto" w:fill="FFFFFF"/>
              <w:spacing w:before="0" w:beforeAutospacing="0" w:after="0" w:afterAutospacing="0"/>
              <w:jc w:val="both"/>
              <w:rPr>
                <w:i/>
                <w:iCs/>
                <w:sz w:val="28"/>
                <w:szCs w:val="28"/>
              </w:rPr>
            </w:pPr>
            <w:bookmarkStart w:id="57" w:name="dieu_38"/>
            <w:r w:rsidRPr="00F104B1">
              <w:rPr>
                <w:b/>
                <w:bCs/>
                <w:i/>
                <w:iCs/>
                <w:sz w:val="28"/>
                <w:szCs w:val="28"/>
              </w:rPr>
              <w:t xml:space="preserve">Điều 14b. Thẩm quyền của Giám đốc sở và Trưởng đoàn kiểm tra do Thủ trưởng tổ chức thuộc bộ, cơ quan ngang bộ </w:t>
            </w:r>
            <w:r>
              <w:rPr>
                <w:b/>
                <w:bCs/>
                <w:i/>
                <w:iCs/>
                <w:sz w:val="28"/>
                <w:szCs w:val="28"/>
              </w:rPr>
              <w:t xml:space="preserve">thực hiện nhiệm vụ </w:t>
            </w:r>
            <w:r w:rsidRPr="00F104B1">
              <w:rPr>
                <w:b/>
                <w:bCs/>
                <w:i/>
                <w:iCs/>
                <w:sz w:val="28"/>
                <w:szCs w:val="28"/>
              </w:rPr>
              <w:t xml:space="preserve">quản lý nhà nước về đo đạc và bản đồ </w:t>
            </w:r>
            <w:r>
              <w:rPr>
                <w:b/>
                <w:bCs/>
                <w:i/>
                <w:iCs/>
                <w:sz w:val="28"/>
                <w:szCs w:val="28"/>
              </w:rPr>
              <w:t>của</w:t>
            </w:r>
            <w:r w:rsidRPr="00F104B1">
              <w:rPr>
                <w:b/>
                <w:bCs/>
                <w:i/>
                <w:iCs/>
                <w:sz w:val="28"/>
                <w:szCs w:val="28"/>
              </w:rPr>
              <w:t xml:space="preserve"> bộ, cơ quan ngang bộ thành lập</w:t>
            </w:r>
          </w:p>
          <w:p w14:paraId="28946095" w14:textId="77777777" w:rsidR="007562B5" w:rsidRPr="00F104B1" w:rsidRDefault="007562B5" w:rsidP="007562B5">
            <w:pPr>
              <w:pStyle w:val="NormalWeb"/>
              <w:shd w:val="clear" w:color="auto" w:fill="FFFFFF"/>
              <w:spacing w:before="0" w:beforeAutospacing="0" w:after="0" w:afterAutospacing="0"/>
              <w:jc w:val="both"/>
              <w:rPr>
                <w:i/>
                <w:iCs/>
                <w:sz w:val="28"/>
                <w:szCs w:val="28"/>
              </w:rPr>
            </w:pPr>
            <w:bookmarkStart w:id="58" w:name="khoan_38_1"/>
            <w:bookmarkEnd w:id="57"/>
            <w:r w:rsidRPr="00F104B1">
              <w:rPr>
                <w:i/>
                <w:iCs/>
                <w:sz w:val="28"/>
                <w:szCs w:val="28"/>
              </w:rPr>
              <w:t xml:space="preserve">1. Giám đốc sở </w:t>
            </w:r>
            <w:r w:rsidRPr="00F104B1">
              <w:rPr>
                <w:bCs/>
                <w:i/>
                <w:iCs/>
                <w:sz w:val="28"/>
                <w:szCs w:val="28"/>
              </w:rPr>
              <w:t xml:space="preserve">có thẩm quyền xử phạt vi phạm hành chính đối với các hành vi vi phạm </w:t>
            </w:r>
            <w:r w:rsidRPr="00F104B1">
              <w:rPr>
                <w:bCs/>
                <w:i/>
                <w:iCs/>
                <w:sz w:val="28"/>
                <w:szCs w:val="28"/>
              </w:rPr>
              <w:lastRenderedPageBreak/>
              <w:t>hành chính trong lĩnh vực đo đạc và bản đồ quy định tại Chương II Nghị định này</w:t>
            </w:r>
            <w:r w:rsidRPr="00F104B1">
              <w:rPr>
                <w:i/>
                <w:iCs/>
                <w:sz w:val="28"/>
                <w:szCs w:val="28"/>
              </w:rPr>
              <w:t>, cụ thể như sau:</w:t>
            </w:r>
            <w:bookmarkEnd w:id="58"/>
          </w:p>
          <w:p w14:paraId="5F4A03DA" w14:textId="77777777" w:rsidR="007562B5" w:rsidRPr="00F104B1" w:rsidRDefault="007562B5" w:rsidP="007562B5">
            <w:pPr>
              <w:pStyle w:val="NormalWeb"/>
              <w:shd w:val="clear" w:color="auto" w:fill="FFFFFF"/>
              <w:spacing w:before="0" w:beforeAutospacing="0" w:after="0" w:afterAutospacing="0"/>
              <w:jc w:val="both"/>
              <w:rPr>
                <w:i/>
                <w:iCs/>
                <w:sz w:val="28"/>
                <w:szCs w:val="28"/>
              </w:rPr>
            </w:pPr>
            <w:r w:rsidRPr="00F104B1">
              <w:rPr>
                <w:i/>
                <w:iCs/>
                <w:sz w:val="28"/>
                <w:szCs w:val="28"/>
              </w:rPr>
              <w:t>a) Phạt cảnh cáo;</w:t>
            </w:r>
          </w:p>
          <w:p w14:paraId="3582A63A" w14:textId="77777777" w:rsidR="007562B5" w:rsidRPr="00F104B1" w:rsidRDefault="007562B5" w:rsidP="007562B5">
            <w:pPr>
              <w:pStyle w:val="NormalWeb"/>
              <w:shd w:val="clear" w:color="auto" w:fill="FFFFFF"/>
              <w:spacing w:before="0" w:beforeAutospacing="0" w:after="0" w:afterAutospacing="0"/>
              <w:jc w:val="both"/>
              <w:rPr>
                <w:i/>
                <w:iCs/>
                <w:sz w:val="28"/>
                <w:szCs w:val="28"/>
              </w:rPr>
            </w:pPr>
            <w:r w:rsidRPr="00F104B1">
              <w:rPr>
                <w:i/>
                <w:iCs/>
                <w:sz w:val="28"/>
                <w:szCs w:val="28"/>
              </w:rPr>
              <w:t>b) Phạt tiền đến 40.000.000 đồng;</w:t>
            </w:r>
          </w:p>
          <w:p w14:paraId="702FC55A" w14:textId="77777777" w:rsidR="007562B5" w:rsidRPr="00F104B1" w:rsidRDefault="007562B5" w:rsidP="007562B5">
            <w:pPr>
              <w:pStyle w:val="NormalWeb"/>
              <w:shd w:val="clear" w:color="auto" w:fill="FFFFFF"/>
              <w:spacing w:before="0" w:beforeAutospacing="0" w:after="0" w:afterAutospacing="0"/>
              <w:jc w:val="both"/>
              <w:rPr>
                <w:i/>
                <w:iCs/>
                <w:sz w:val="28"/>
                <w:szCs w:val="28"/>
              </w:rPr>
            </w:pPr>
            <w:r w:rsidRPr="00F104B1">
              <w:rPr>
                <w:i/>
                <w:iCs/>
                <w:sz w:val="28"/>
                <w:szCs w:val="28"/>
              </w:rPr>
              <w:t>c) Tịch thu tang vật, phương tiện vi phạm hành chính;</w:t>
            </w:r>
          </w:p>
          <w:p w14:paraId="73B2F611" w14:textId="77777777" w:rsidR="007562B5" w:rsidRPr="00F104B1" w:rsidRDefault="007562B5" w:rsidP="007562B5">
            <w:pPr>
              <w:pStyle w:val="NormalWeb"/>
              <w:shd w:val="clear" w:color="auto" w:fill="FFFFFF"/>
              <w:spacing w:before="0" w:beforeAutospacing="0" w:after="0" w:afterAutospacing="0"/>
              <w:jc w:val="both"/>
              <w:rPr>
                <w:i/>
                <w:iCs/>
                <w:sz w:val="28"/>
                <w:szCs w:val="28"/>
              </w:rPr>
            </w:pPr>
            <w:r w:rsidRPr="00F104B1">
              <w:rPr>
                <w:i/>
                <w:iCs/>
                <w:sz w:val="28"/>
                <w:szCs w:val="28"/>
              </w:rPr>
              <w:t>d) Áp dụng các biện pháp khắc phục hậu quả quy định tại </w:t>
            </w:r>
            <w:bookmarkStart w:id="59" w:name="tc_45"/>
            <w:r w:rsidRPr="00F104B1">
              <w:rPr>
                <w:i/>
                <w:iCs/>
                <w:sz w:val="28"/>
                <w:szCs w:val="28"/>
              </w:rPr>
              <w:t>khoản 3 Điều 3 của Nghị định này</w:t>
            </w:r>
            <w:bookmarkEnd w:id="59"/>
            <w:r w:rsidRPr="00F104B1">
              <w:rPr>
                <w:i/>
                <w:iCs/>
                <w:sz w:val="28"/>
                <w:szCs w:val="28"/>
              </w:rPr>
              <w:t>.</w:t>
            </w:r>
            <w:bookmarkStart w:id="60" w:name="_GoBack"/>
            <w:bookmarkEnd w:id="60"/>
          </w:p>
          <w:p w14:paraId="426E2C2B" w14:textId="3396EB6E" w:rsidR="00B925F1" w:rsidRPr="008713C8" w:rsidRDefault="007562B5" w:rsidP="007562B5">
            <w:pPr>
              <w:pStyle w:val="5-Luat-Doanthuong"/>
              <w:spacing w:after="0" w:line="240" w:lineRule="auto"/>
              <w:ind w:left="37" w:firstLine="0"/>
              <w:rPr>
                <w:rFonts w:asciiTheme="majorHAnsi" w:hAnsiTheme="majorHAnsi" w:cstheme="majorHAnsi"/>
                <w:b/>
                <w:bCs/>
                <w:sz w:val="26"/>
                <w:szCs w:val="26"/>
              </w:rPr>
            </w:pPr>
            <w:bookmarkStart w:id="61" w:name="khoan_38_4"/>
            <w:r w:rsidRPr="00F104B1">
              <w:rPr>
                <w:i/>
                <w:iCs/>
                <w:szCs w:val="28"/>
              </w:rPr>
              <w:t xml:space="preserve">2. </w:t>
            </w:r>
            <w:bookmarkEnd w:id="61"/>
            <w:r w:rsidRPr="00F104B1">
              <w:rPr>
                <w:i/>
                <w:szCs w:val="28"/>
                <w:shd w:val="clear" w:color="auto" w:fill="FFFFFF"/>
              </w:rPr>
              <w:t xml:space="preserve">Trưởng đoàn kiểm tra do Thủ trưởng tổ chức thuộc bộ, cơ quan ngang bộ thực hiện nhiệm vụ quản lý nhà nước </w:t>
            </w:r>
            <w:r w:rsidRPr="00DF0309">
              <w:rPr>
                <w:i/>
                <w:szCs w:val="28"/>
                <w:shd w:val="clear" w:color="auto" w:fill="FFFFFF"/>
              </w:rPr>
              <w:t xml:space="preserve">về đo đạc và bản đồ </w:t>
            </w:r>
            <w:r w:rsidRPr="00F104B1">
              <w:rPr>
                <w:i/>
                <w:szCs w:val="28"/>
                <w:shd w:val="clear" w:color="auto" w:fill="FFFFFF"/>
              </w:rPr>
              <w:t>của bộ, cơ quan ngang bộ thành lập có thẩm quyền xử phạt theo quy định tại khoản 1 Điều này</w:t>
            </w:r>
          </w:p>
        </w:tc>
        <w:tc>
          <w:tcPr>
            <w:tcW w:w="1273" w:type="pct"/>
          </w:tcPr>
          <w:p w14:paraId="3865D46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lastRenderedPageBreak/>
              <w:t>B</w:t>
            </w:r>
            <w:r w:rsidRPr="008713C8">
              <w:rPr>
                <w:rFonts w:asciiTheme="majorHAnsi" w:hAnsiTheme="majorHAnsi" w:cstheme="majorHAnsi"/>
                <w:sz w:val="26"/>
                <w:szCs w:val="26"/>
                <w:lang w:val="vi-VN"/>
              </w:rPr>
              <w:t>ổ sung</w:t>
            </w:r>
            <w:r w:rsidRPr="008713C8">
              <w:rPr>
                <w:rFonts w:asciiTheme="majorHAnsi" w:hAnsiTheme="majorHAnsi" w:cstheme="majorHAnsi"/>
                <w:sz w:val="26"/>
                <w:szCs w:val="26"/>
              </w:rPr>
              <w:t xml:space="preserve"> quy định để bảo đảm phù hợp </w:t>
            </w:r>
            <w:r w:rsidRPr="008713C8">
              <w:rPr>
                <w:rFonts w:asciiTheme="majorHAnsi" w:hAnsiTheme="majorHAnsi" w:cstheme="majorHAnsi"/>
                <w:sz w:val="26"/>
                <w:szCs w:val="26"/>
                <w:lang w:val="vi-VN"/>
              </w:rPr>
              <w:t xml:space="preserve">theo quy định tại Điều </w:t>
            </w:r>
            <w:r w:rsidRPr="008713C8">
              <w:rPr>
                <w:rFonts w:asciiTheme="majorHAnsi" w:hAnsiTheme="majorHAnsi" w:cstheme="majorHAnsi"/>
                <w:sz w:val="26"/>
                <w:szCs w:val="26"/>
              </w:rPr>
              <w:t>6</w:t>
            </w:r>
            <w:r w:rsidRPr="008713C8">
              <w:rPr>
                <w:rFonts w:asciiTheme="majorHAnsi" w:hAnsiTheme="majorHAnsi" w:cstheme="majorHAnsi"/>
                <w:sz w:val="26"/>
                <w:szCs w:val="26"/>
                <w:lang w:val="vi-VN"/>
              </w:rPr>
              <w:t xml:space="preserve"> Nghị định số 189/2025/NĐ-CP ngày 01 tháng 7 năm 2025 của Chính phủ</w:t>
            </w:r>
            <w:r w:rsidRPr="008713C8">
              <w:rPr>
                <w:rFonts w:asciiTheme="majorHAnsi" w:hAnsiTheme="majorHAnsi" w:cstheme="majorHAnsi"/>
                <w:sz w:val="26"/>
                <w:szCs w:val="26"/>
              </w:rPr>
              <w:t>.</w:t>
            </w:r>
          </w:p>
          <w:p w14:paraId="3592943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34CD42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4574A62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716FDE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3817A20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DAF738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7A142D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tc>
      </w:tr>
      <w:tr w:rsidR="00B925F1" w:rsidRPr="008713C8" w14:paraId="6D5342D2" w14:textId="77777777" w:rsidTr="00C729CB">
        <w:trPr>
          <w:trHeight w:val="64"/>
        </w:trPr>
        <w:tc>
          <w:tcPr>
            <w:tcW w:w="188" w:type="pct"/>
          </w:tcPr>
          <w:p w14:paraId="0294BB2E" w14:textId="49DAFEE3"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528FAD54" w14:textId="0680BFF3" w:rsidR="00B925F1" w:rsidRPr="008713C8" w:rsidRDefault="00B925F1" w:rsidP="00B925F1">
            <w:pPr>
              <w:spacing w:before="0" w:after="0"/>
              <w:rPr>
                <w:rFonts w:asciiTheme="majorHAnsi" w:hAnsiTheme="majorHAnsi" w:cstheme="majorHAnsi"/>
                <w:b/>
                <w:bCs/>
                <w:sz w:val="26"/>
                <w:szCs w:val="26"/>
                <w:lang w:val="en-US"/>
              </w:rPr>
            </w:pPr>
            <w:bookmarkStart w:id="62" w:name="dieu_15"/>
            <w:r w:rsidRPr="008713C8">
              <w:rPr>
                <w:rFonts w:asciiTheme="majorHAnsi" w:hAnsiTheme="majorHAnsi" w:cstheme="majorHAnsi"/>
                <w:b/>
                <w:bCs/>
                <w:sz w:val="26"/>
                <w:szCs w:val="26"/>
              </w:rPr>
              <w:t>Điều 15. Thẩm quyền xử phạt vi phạm hành chính của thanh tra chuyên ngành và cơ quan được giao nhiệm vụ thanh tra chuyên ngành tài nguyên và môi trường</w:t>
            </w:r>
            <w:bookmarkEnd w:id="62"/>
            <w:r w:rsidRPr="008713C8">
              <w:rPr>
                <w:rFonts w:asciiTheme="majorHAnsi" w:hAnsiTheme="majorHAnsi" w:cstheme="majorHAnsi"/>
                <w:b/>
                <w:bCs/>
                <w:sz w:val="26"/>
                <w:szCs w:val="26"/>
              </w:rPr>
              <w:t xml:space="preserve">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11 Điều 4 Nghị định số 04/2022/NĐ-CP ngày 06/01/2022 của Chính phủ</w:t>
            </w:r>
            <w:r w:rsidRPr="008713C8">
              <w:rPr>
                <w:rFonts w:asciiTheme="majorHAnsi" w:hAnsiTheme="majorHAnsi" w:cstheme="majorHAnsi"/>
                <w:spacing w:val="-4"/>
                <w:sz w:val="26"/>
                <w:szCs w:val="26"/>
                <w:lang w:val="en-US"/>
              </w:rPr>
              <w:t>)</w:t>
            </w:r>
          </w:p>
          <w:p w14:paraId="4A063353"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Thanh tra chuyên ngành và cơ quan được giao nhiệm vụ thanh tra chuyên ngành tài nguyên và môi trường có thẩm quyền xử phạt vi phạm hành chính đối với các hành vi vi phạm hành chính trong lĩnh vực đo đạc và bản đồ quy định tại Chương II Nghị định này, cụ thể theo quy định tại </w:t>
            </w:r>
            <w:r w:rsidRPr="008713C8">
              <w:rPr>
                <w:rFonts w:asciiTheme="majorHAnsi" w:hAnsiTheme="majorHAnsi" w:cstheme="majorHAnsi"/>
                <w:sz w:val="26"/>
                <w:szCs w:val="26"/>
              </w:rPr>
              <w:lastRenderedPageBreak/>
              <w:t>khoản 1, 2, 3 và 4 Điều này</w:t>
            </w:r>
            <w:r w:rsidRPr="008713C8">
              <w:rPr>
                <w:rFonts w:asciiTheme="majorHAnsi" w:hAnsiTheme="majorHAnsi" w:cstheme="majorHAnsi"/>
                <w:sz w:val="26"/>
                <w:szCs w:val="26"/>
                <w:lang w:val="vi-VN"/>
              </w:rPr>
              <w:t>.</w:t>
            </w:r>
            <w:r w:rsidRPr="008713C8">
              <w:rPr>
                <w:rFonts w:asciiTheme="majorHAnsi" w:hAnsiTheme="majorHAnsi" w:cstheme="majorHAnsi"/>
                <w:sz w:val="26"/>
                <w:szCs w:val="26"/>
              </w:rPr>
              <w:t xml:space="preserve"> </w:t>
            </w:r>
          </w:p>
          <w:p w14:paraId="62B4F6FD" w14:textId="778F2833"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1. Thanh tra viên, người được giao thực hiện nhiệm vụ thanh tra chuyên ngành trong lĩnh vực tài nguyên và môi trường đang thi hành công vụ có quyền:</w:t>
            </w:r>
          </w:p>
          <w:p w14:paraId="53742173"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293414F1"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w:t>
            </w:r>
            <w:bookmarkStart w:id="63" w:name="_ftnref27"/>
            <w:bookmarkEnd w:id="63"/>
            <w:r w:rsidRPr="008713C8">
              <w:rPr>
                <w:rFonts w:asciiTheme="majorHAnsi" w:hAnsiTheme="majorHAnsi" w:cstheme="majorHAnsi"/>
                <w:sz w:val="26"/>
                <w:szCs w:val="26"/>
              </w:rPr>
              <w:t xml:space="preserve"> Tịch thu tang vật, phương tiện vi phạm hành chính có giá trị không vượt quá 02 lần mức tiền phạt được quy định tại điểm d khoản này;</w:t>
            </w:r>
          </w:p>
          <w:p w14:paraId="4E142510"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Áp dụng biện pháp khắc phục hậu quả quy định tại </w:t>
            </w:r>
            <w:bookmarkStart w:id="64" w:name="tc_5"/>
            <w:r w:rsidRPr="008713C8">
              <w:rPr>
                <w:rFonts w:asciiTheme="majorHAnsi" w:hAnsiTheme="majorHAnsi" w:cstheme="majorHAnsi"/>
                <w:sz w:val="26"/>
                <w:szCs w:val="26"/>
              </w:rPr>
              <w:t>điểm a khoản 3 Điều 3 Nghị định này</w:t>
            </w:r>
            <w:bookmarkEnd w:id="64"/>
            <w:r w:rsidRPr="008713C8">
              <w:rPr>
                <w:rFonts w:asciiTheme="majorHAnsi" w:hAnsiTheme="majorHAnsi" w:cstheme="majorHAnsi"/>
                <w:sz w:val="26"/>
                <w:szCs w:val="26"/>
              </w:rPr>
              <w:t>.</w:t>
            </w:r>
          </w:p>
          <w:p w14:paraId="727000F2"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w:t>
            </w:r>
            <w:bookmarkStart w:id="65" w:name="_ftnref28"/>
            <w:bookmarkEnd w:id="65"/>
            <w:r w:rsidRPr="008713C8">
              <w:rPr>
                <w:rFonts w:asciiTheme="majorHAnsi" w:hAnsiTheme="majorHAnsi" w:cstheme="majorHAnsi"/>
                <w:sz w:val="26"/>
                <w:szCs w:val="26"/>
              </w:rPr>
              <w:t xml:space="preserve"> Phạt tiền đến 500.000 đồng.</w:t>
            </w:r>
          </w:p>
          <w:p w14:paraId="437526E9"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2.</w:t>
            </w:r>
            <w:bookmarkStart w:id="66" w:name="_ftnref29"/>
            <w:bookmarkEnd w:id="66"/>
            <w:r w:rsidRPr="008713C8">
              <w:rPr>
                <w:rFonts w:asciiTheme="majorHAnsi" w:hAnsiTheme="majorHAnsi" w:cstheme="majorHAnsi"/>
                <w:sz w:val="26"/>
                <w:szCs w:val="26"/>
              </w:rPr>
              <w:t xml:space="preserve"> Chánh Thanh tra Sở Tài nguyên và Môi trường, Trưởng đoàn thanh tra chuyên ngành cấp sở, Trưởng đoàn thanh tra của cơ quan được giao thực hiện chức năng thanh tra chuyên ngành có quyền:</w:t>
            </w:r>
          </w:p>
          <w:p w14:paraId="0062836D"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5E58AAB6"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 đến 25.000.000 đồng;</w:t>
            </w:r>
          </w:p>
          <w:p w14:paraId="0A99F837"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 có giá trị không vượt quá 02 lần mức tiền phạt được quy định tại điểm b khoản này;</w:t>
            </w:r>
          </w:p>
          <w:p w14:paraId="04FD849E"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w:t>
            </w:r>
            <w:bookmarkStart w:id="67" w:name="tc_6"/>
            <w:r w:rsidRPr="008713C8">
              <w:rPr>
                <w:rFonts w:asciiTheme="majorHAnsi" w:hAnsiTheme="majorHAnsi" w:cstheme="majorHAnsi"/>
                <w:sz w:val="26"/>
                <w:szCs w:val="26"/>
              </w:rPr>
              <w:t>khoản 3 Điều 3 Nghị định này</w:t>
            </w:r>
            <w:bookmarkEnd w:id="67"/>
            <w:r w:rsidRPr="008713C8">
              <w:rPr>
                <w:rFonts w:asciiTheme="majorHAnsi" w:hAnsiTheme="majorHAnsi" w:cstheme="majorHAnsi"/>
                <w:sz w:val="26"/>
                <w:szCs w:val="26"/>
              </w:rPr>
              <w:t>.</w:t>
            </w:r>
          </w:p>
          <w:p w14:paraId="43D6B21C"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3.</w:t>
            </w:r>
            <w:bookmarkStart w:id="68" w:name="_ftnref30"/>
            <w:bookmarkEnd w:id="68"/>
            <w:r w:rsidRPr="008713C8">
              <w:rPr>
                <w:rFonts w:asciiTheme="majorHAnsi" w:hAnsiTheme="majorHAnsi" w:cstheme="majorHAnsi"/>
                <w:sz w:val="26"/>
                <w:szCs w:val="26"/>
              </w:rPr>
              <w:t xml:space="preserve"> Trưởng đoàn thanh tra chuyên ngành cấp bộ có quyền:</w:t>
            </w:r>
          </w:p>
          <w:p w14:paraId="1E7BB736"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0B3060B2"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 đến 35.000.000 đồng;</w:t>
            </w:r>
          </w:p>
          <w:p w14:paraId="59FA4A7B"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c) Tịch thu tang vật, phương tiện vi phạm hành chính có giá trị không vượt quá 02 lần mức tiền </w:t>
            </w:r>
            <w:r w:rsidRPr="008713C8">
              <w:rPr>
                <w:rFonts w:asciiTheme="majorHAnsi" w:hAnsiTheme="majorHAnsi" w:cstheme="majorHAnsi"/>
                <w:sz w:val="26"/>
                <w:szCs w:val="26"/>
              </w:rPr>
              <w:lastRenderedPageBreak/>
              <w:t>phạt được quy định tại điểm b khoản này;</w:t>
            </w:r>
          </w:p>
          <w:p w14:paraId="6EFBD85B"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w:t>
            </w:r>
            <w:bookmarkStart w:id="69" w:name="tc_7"/>
            <w:r w:rsidRPr="008713C8">
              <w:rPr>
                <w:rFonts w:asciiTheme="majorHAnsi" w:hAnsiTheme="majorHAnsi" w:cstheme="majorHAnsi"/>
                <w:sz w:val="26"/>
                <w:szCs w:val="26"/>
              </w:rPr>
              <w:t>khoản 3 Điều 3 Nghị định này</w:t>
            </w:r>
            <w:bookmarkEnd w:id="69"/>
            <w:r w:rsidRPr="008713C8">
              <w:rPr>
                <w:rFonts w:asciiTheme="majorHAnsi" w:hAnsiTheme="majorHAnsi" w:cstheme="majorHAnsi"/>
                <w:sz w:val="26"/>
                <w:szCs w:val="26"/>
              </w:rPr>
              <w:t>.</w:t>
            </w:r>
          </w:p>
          <w:p w14:paraId="7E654097"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4.</w:t>
            </w:r>
            <w:bookmarkStart w:id="70" w:name="_ftnref31"/>
            <w:bookmarkEnd w:id="70"/>
            <w:r w:rsidRPr="008713C8">
              <w:rPr>
                <w:rFonts w:asciiTheme="majorHAnsi" w:hAnsiTheme="majorHAnsi" w:cstheme="majorHAnsi"/>
                <w:sz w:val="26"/>
                <w:szCs w:val="26"/>
              </w:rPr>
              <w:t xml:space="preserve"> Chánh Thanh tra Bộ Tài nguyên và Môi trường, Tổng cục trưởng Tổng cục Địa chất và Khoáng sản Việt Nam, Tổng cục trưởng Tổng cục Môi trường, Tổng cục trưởng Tổng cục Quản lý đất đai có quyền:</w:t>
            </w:r>
          </w:p>
          <w:p w14:paraId="0D6BDDFD"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a) Phạt cảnh cáo;</w:t>
            </w:r>
          </w:p>
          <w:p w14:paraId="7E2FF392"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b) Phạt tiền đến 50.000.000 đồng;</w:t>
            </w:r>
          </w:p>
          <w:p w14:paraId="10A01EE1"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w:t>
            </w:r>
          </w:p>
          <w:p w14:paraId="1EDD9713" w14:textId="69CD5482"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w:t>
            </w:r>
            <w:bookmarkStart w:id="71" w:name="tc_8"/>
            <w:r w:rsidRPr="008713C8">
              <w:rPr>
                <w:rFonts w:asciiTheme="majorHAnsi" w:hAnsiTheme="majorHAnsi" w:cstheme="majorHAnsi"/>
                <w:sz w:val="26"/>
                <w:szCs w:val="26"/>
              </w:rPr>
              <w:t>khoản 3 Điều 3 Nghị định này</w:t>
            </w:r>
            <w:bookmarkEnd w:id="71"/>
            <w:r w:rsidRPr="008713C8">
              <w:rPr>
                <w:rFonts w:asciiTheme="majorHAnsi" w:hAnsiTheme="majorHAnsi" w:cstheme="majorHAnsi"/>
                <w:sz w:val="26"/>
                <w:szCs w:val="26"/>
              </w:rPr>
              <w:t>.</w:t>
            </w:r>
          </w:p>
        </w:tc>
        <w:tc>
          <w:tcPr>
            <w:tcW w:w="1746" w:type="pct"/>
          </w:tcPr>
          <w:p w14:paraId="6F6C4F16" w14:textId="77777777" w:rsidR="00B925F1" w:rsidRPr="008713C8" w:rsidRDefault="00B925F1" w:rsidP="00B925F1">
            <w:pPr>
              <w:spacing w:before="0" w:after="0"/>
              <w:rPr>
                <w:rFonts w:asciiTheme="majorHAnsi" w:hAnsiTheme="majorHAnsi" w:cstheme="majorHAnsi"/>
                <w:b/>
                <w:bCs/>
                <w:strike/>
                <w:sz w:val="26"/>
                <w:szCs w:val="26"/>
                <w:lang w:val="en-US"/>
              </w:rPr>
            </w:pPr>
            <w:r w:rsidRPr="008713C8">
              <w:rPr>
                <w:rFonts w:asciiTheme="majorHAnsi" w:hAnsiTheme="majorHAnsi" w:cstheme="majorHAnsi"/>
                <w:b/>
                <w:bCs/>
                <w:strike/>
                <w:sz w:val="26"/>
                <w:szCs w:val="26"/>
              </w:rPr>
              <w:lastRenderedPageBreak/>
              <w:t xml:space="preserve">Điều 15. Thẩm quyền xử phạt vi phạm hành chính của thanh tra chuyên ngành và cơ quan được giao nhiệm vụ thanh tra chuyên ngành tài nguyên và môi trường </w:t>
            </w:r>
            <w:r w:rsidRPr="008713C8">
              <w:rPr>
                <w:rFonts w:asciiTheme="majorHAnsi" w:hAnsiTheme="majorHAnsi" w:cstheme="majorHAnsi"/>
                <w:bCs/>
                <w:strike/>
                <w:sz w:val="26"/>
                <w:szCs w:val="26"/>
                <w:lang w:val="en-US"/>
              </w:rPr>
              <w:t>(</w:t>
            </w:r>
            <w:r w:rsidRPr="008713C8">
              <w:rPr>
                <w:rFonts w:asciiTheme="majorHAnsi" w:hAnsiTheme="majorHAnsi" w:cstheme="majorHAnsi"/>
                <w:strike/>
                <w:spacing w:val="-4"/>
                <w:sz w:val="26"/>
                <w:szCs w:val="26"/>
              </w:rPr>
              <w:t>được sửa đổi, bổ sung theo quy định tại khoản 11 Điều 4 Nghị định số 04/2022/NĐ-CP ngày 06/01/2022 của Chính phủ</w:t>
            </w:r>
            <w:r w:rsidRPr="008713C8">
              <w:rPr>
                <w:rFonts w:asciiTheme="majorHAnsi" w:hAnsiTheme="majorHAnsi" w:cstheme="majorHAnsi"/>
                <w:strike/>
                <w:spacing w:val="-4"/>
                <w:sz w:val="26"/>
                <w:szCs w:val="26"/>
                <w:lang w:val="en-US"/>
              </w:rPr>
              <w:t>)</w:t>
            </w:r>
          </w:p>
          <w:p w14:paraId="2922FB00"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 xml:space="preserve">Thanh tra chuyên ngành và cơ quan được giao nhiệm vụ thanh tra chuyên ngành tài nguyên và môi trường có thẩm quyền xử phạt vi phạm hành chính đối với các hành vi vi phạm hành chính trong lĩnh vực đo đạc và bản đồ quy định tại Chương II Nghị định này, cụ thể theo quy định </w:t>
            </w:r>
            <w:r w:rsidRPr="008713C8">
              <w:rPr>
                <w:rFonts w:asciiTheme="majorHAnsi" w:hAnsiTheme="majorHAnsi" w:cstheme="majorHAnsi"/>
                <w:strike/>
                <w:sz w:val="26"/>
                <w:szCs w:val="26"/>
              </w:rPr>
              <w:lastRenderedPageBreak/>
              <w:t>tại khoản 1, 2, 3 và 4 Điều này</w:t>
            </w:r>
            <w:r w:rsidRPr="008713C8">
              <w:rPr>
                <w:rFonts w:asciiTheme="majorHAnsi" w:hAnsiTheme="majorHAnsi" w:cstheme="majorHAnsi"/>
                <w:strike/>
                <w:sz w:val="26"/>
                <w:szCs w:val="26"/>
                <w:lang w:val="vi-VN"/>
              </w:rPr>
              <w:t>.</w:t>
            </w:r>
            <w:r w:rsidRPr="008713C8">
              <w:rPr>
                <w:rFonts w:asciiTheme="majorHAnsi" w:hAnsiTheme="majorHAnsi" w:cstheme="majorHAnsi"/>
                <w:strike/>
                <w:sz w:val="26"/>
                <w:szCs w:val="26"/>
              </w:rPr>
              <w:t xml:space="preserve"> </w:t>
            </w:r>
          </w:p>
          <w:p w14:paraId="3E03FA27"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1. Thanh tra viên, người được giao thực hiện nhiệm vụ thanh tra chuyên ngành trong lĩnh vực tài nguyên và môi trường đang thi hành công vụ có quyền:</w:t>
            </w:r>
          </w:p>
          <w:p w14:paraId="39A08B20"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a) Phạt cảnh cáo;</w:t>
            </w:r>
          </w:p>
          <w:p w14:paraId="5F06261C"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b) Tịch thu tang vật, phương tiện vi phạm hành chính có giá trị không vượt quá 02 lần mức tiền phạt được quy định tại điểm d khoản này;</w:t>
            </w:r>
          </w:p>
          <w:p w14:paraId="09F0F810"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c) Áp dụng biện pháp khắc phục hậu quả quy định tại điểm a khoản 3 Điều 3 Nghị định này.</w:t>
            </w:r>
          </w:p>
          <w:p w14:paraId="7C6922E6"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d) Phạt tiền đến 500.000 đồng.</w:t>
            </w:r>
          </w:p>
          <w:p w14:paraId="686CCE62"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2. Chánh Thanh tra Sở Tài nguyên và Môi trường, Trưởng đoàn thanh tra chuyên ngành cấp sở, Trưởng đoàn thanh tra của cơ quan được giao thực hiện chức năng thanh tra chuyên ngành có quyền:</w:t>
            </w:r>
          </w:p>
          <w:p w14:paraId="3136771F"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a) Phạt cảnh cáo;</w:t>
            </w:r>
          </w:p>
          <w:p w14:paraId="11849ADC"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b) Phạt tiền đến 25.000.000 đồng;</w:t>
            </w:r>
          </w:p>
          <w:p w14:paraId="27359F0C"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c) Tịch thu tang vật, phương tiện vi phạm hành chính có giá trị không vượt quá 02 lần mức tiền phạt được quy định tại điểm b khoản này;</w:t>
            </w:r>
          </w:p>
          <w:p w14:paraId="4F2360E1"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d) Áp dụng biện pháp khắc phục hậu quả quy định tại khoản 3 Điều 3 Nghị định này.</w:t>
            </w:r>
          </w:p>
          <w:p w14:paraId="1B48898F"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3. Trưởng đoàn thanh tra chuyên ngành cấp bộ có quyền:</w:t>
            </w:r>
          </w:p>
          <w:p w14:paraId="48D1E30E"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a) Phạt cảnh cáo;</w:t>
            </w:r>
          </w:p>
          <w:p w14:paraId="37005B17"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b) Phạt tiền đến 35.000.000 đồng;</w:t>
            </w:r>
          </w:p>
          <w:p w14:paraId="23B35461"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 xml:space="preserve">c) Tịch thu tang vật, phương tiện vi phạm hành </w:t>
            </w:r>
            <w:r w:rsidRPr="008713C8">
              <w:rPr>
                <w:rFonts w:asciiTheme="majorHAnsi" w:hAnsiTheme="majorHAnsi" w:cstheme="majorHAnsi"/>
                <w:strike/>
                <w:sz w:val="26"/>
                <w:szCs w:val="26"/>
              </w:rPr>
              <w:lastRenderedPageBreak/>
              <w:t>chính có giá trị không vượt quá 02 lần mức tiền phạt được quy định tại điểm b khoản này;</w:t>
            </w:r>
          </w:p>
          <w:p w14:paraId="31B8CA9B"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d) Áp dụng biện pháp khắc phục hậu quả quy định tại khoản 3 Điều 3 Nghị định này.</w:t>
            </w:r>
          </w:p>
          <w:p w14:paraId="19416D15"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4. Chánh Thanh tra Bộ Tài nguyên và Môi trường, Tổng cục trưởng Tổng cục Địa chất và Khoáng sản Việt Nam, Tổng cục trưởng Tổng cục Môi trường, Tổng cục trưởng Tổng cục Quản lý đất đai có quyền:</w:t>
            </w:r>
          </w:p>
          <w:p w14:paraId="7E02911F"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a) Phạt cảnh cáo;</w:t>
            </w:r>
          </w:p>
          <w:p w14:paraId="438651F1"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b) Phạt tiền đến 50.000.000 đồng;</w:t>
            </w:r>
          </w:p>
          <w:p w14:paraId="130251D0" w14:textId="77777777" w:rsidR="00B925F1" w:rsidRPr="008713C8" w:rsidRDefault="00B925F1" w:rsidP="00B925F1">
            <w:pPr>
              <w:pStyle w:val="5-Luat-Doanthuong"/>
              <w:numPr>
                <w:ilvl w:val="0"/>
                <w:numId w:val="7"/>
              </w:numPr>
              <w:spacing w:after="0" w:line="240" w:lineRule="auto"/>
              <w:rPr>
                <w:rFonts w:asciiTheme="majorHAnsi" w:hAnsiTheme="majorHAnsi" w:cstheme="majorHAnsi"/>
                <w:strike/>
                <w:sz w:val="26"/>
                <w:szCs w:val="26"/>
              </w:rPr>
            </w:pPr>
            <w:r w:rsidRPr="008713C8">
              <w:rPr>
                <w:rFonts w:asciiTheme="majorHAnsi" w:hAnsiTheme="majorHAnsi" w:cstheme="majorHAnsi"/>
                <w:strike/>
                <w:sz w:val="26"/>
                <w:szCs w:val="26"/>
              </w:rPr>
              <w:t>c) Tịch thu tang vật, phương tiện vi phạm hành chính;</w:t>
            </w:r>
          </w:p>
          <w:p w14:paraId="35F972B2" w14:textId="5B094212" w:rsidR="00B925F1" w:rsidRPr="008713C8" w:rsidRDefault="00B925F1" w:rsidP="00B925F1">
            <w:pPr>
              <w:spacing w:before="0" w:after="0"/>
              <w:rPr>
                <w:rFonts w:asciiTheme="majorHAnsi" w:hAnsiTheme="majorHAnsi" w:cstheme="majorHAnsi"/>
                <w:bCs/>
                <w:strike/>
                <w:spacing w:val="-6"/>
                <w:sz w:val="26"/>
                <w:szCs w:val="26"/>
              </w:rPr>
            </w:pPr>
            <w:r w:rsidRPr="008713C8">
              <w:rPr>
                <w:rFonts w:asciiTheme="majorHAnsi" w:hAnsiTheme="majorHAnsi" w:cstheme="majorHAnsi"/>
                <w:strike/>
                <w:sz w:val="26"/>
                <w:szCs w:val="26"/>
              </w:rPr>
              <w:t>d) Áp dụng biện pháp khắc phục hậu quả quy định tại khoản 3 Điều 3 Nghị định này.</w:t>
            </w:r>
          </w:p>
        </w:tc>
        <w:tc>
          <w:tcPr>
            <w:tcW w:w="1273" w:type="pct"/>
          </w:tcPr>
          <w:p w14:paraId="41E496DA" w14:textId="6FE0A83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lastRenderedPageBreak/>
              <w:t xml:space="preserve">Bãi bỏ bảo đảm phù hợp với Luật Thanh tra năm 2025 và </w:t>
            </w:r>
            <w:r w:rsidRPr="008713C8">
              <w:rPr>
                <w:rFonts w:eastAsia="Calibri"/>
                <w:sz w:val="26"/>
                <w:szCs w:val="26"/>
              </w:rPr>
              <w:t>Nghị định số 189/2025/NĐ-CP ngày 01/7/2025 của Chính phủ.</w:t>
            </w:r>
          </w:p>
          <w:p w14:paraId="3DB1E963" w14:textId="4AF5E169" w:rsidR="00B925F1" w:rsidRPr="008713C8" w:rsidRDefault="00B925F1" w:rsidP="00B925F1">
            <w:pPr>
              <w:spacing w:before="0" w:after="0"/>
              <w:rPr>
                <w:rFonts w:eastAsia="Calibri"/>
                <w:sz w:val="26"/>
                <w:szCs w:val="26"/>
              </w:rPr>
            </w:pPr>
          </w:p>
        </w:tc>
      </w:tr>
      <w:tr w:rsidR="00B925F1" w:rsidRPr="008713C8" w14:paraId="7319DFB6" w14:textId="77777777" w:rsidTr="00C729CB">
        <w:trPr>
          <w:trHeight w:val="20"/>
        </w:trPr>
        <w:tc>
          <w:tcPr>
            <w:tcW w:w="188" w:type="pct"/>
          </w:tcPr>
          <w:p w14:paraId="70171092" w14:textId="71713529"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348CFAB4" w14:textId="77777777" w:rsidR="00B925F1" w:rsidRPr="008713C8" w:rsidRDefault="00B925F1" w:rsidP="00B925F1">
            <w:pPr>
              <w:spacing w:before="0" w:after="0"/>
              <w:rPr>
                <w:rFonts w:asciiTheme="majorHAnsi" w:hAnsiTheme="majorHAnsi" w:cstheme="majorHAnsi"/>
                <w:b/>
                <w:sz w:val="26"/>
                <w:szCs w:val="26"/>
                <w:lang w:val="en-US"/>
              </w:rPr>
            </w:pPr>
            <w:r w:rsidRPr="008713C8">
              <w:rPr>
                <w:rFonts w:asciiTheme="majorHAnsi" w:hAnsiTheme="majorHAnsi" w:cstheme="majorHAnsi"/>
                <w:b/>
                <w:sz w:val="26"/>
                <w:szCs w:val="26"/>
                <w:lang w:val="en-US"/>
              </w:rPr>
              <w:t xml:space="preserve">Điều 16. Thẩm quyền xử phạt vi phạm hành chính của lực lượng Công an nhân dân </w:t>
            </w:r>
          </w:p>
          <w:p w14:paraId="4B0B1E6D" w14:textId="77777777" w:rsidR="00B925F1" w:rsidRPr="008713C8" w:rsidRDefault="00B925F1" w:rsidP="00B925F1">
            <w:pPr>
              <w:spacing w:before="0" w:after="0"/>
              <w:rPr>
                <w:rFonts w:asciiTheme="majorHAnsi" w:hAnsiTheme="majorHAnsi" w:cstheme="majorHAnsi"/>
                <w:sz w:val="26"/>
                <w:szCs w:val="26"/>
                <w:lang w:val="en-US"/>
              </w:rPr>
            </w:pPr>
            <w:r w:rsidRPr="008713C8">
              <w:rPr>
                <w:rFonts w:asciiTheme="majorHAnsi" w:hAnsiTheme="majorHAnsi" w:cstheme="majorHAnsi"/>
                <w:sz w:val="26"/>
                <w:szCs w:val="26"/>
              </w:rPr>
              <w:t>Thẩm quyền xử phạt vi phạm hành chính và áp dụng các biện pháp khắc phục hậu quả của Công an nhân dân thực hiện theo quy định tại Điều 39 Luật Xử lý vi phạm hành chính</w:t>
            </w:r>
          </w:p>
          <w:p w14:paraId="0528EAA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75343FA3"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E43D7DE" w14:textId="06BD523A"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8083C69" w14:textId="2EC26CEE"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73D9B0F0" w14:textId="3468E778"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784B45F" w14:textId="20E67753"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47C5C61" w14:textId="3A7303B8"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9628DB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C23F4FE"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7C52824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88A2DE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60508B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B4BFF9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B8D630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BA972E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1F5649C"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E894EB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350FA2D"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61C2B3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EFFE48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7FB1C79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A95B99E"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825206C"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49B1B23" w14:textId="02523E1A"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1.</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Trưởng Công an cấp xã, Trưởng đồn Công an; Trưởng trạm công an cửa khẩu, khu chế xuất; Trưởng Công an cửa khẩu Cảng hàng không quốc tế, Thủy đội trưởng có quyền:</w:t>
            </w:r>
          </w:p>
          <w:p w14:paraId="4D6CB188"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2.500.000 đồng; </w:t>
            </w:r>
          </w:p>
          <w:p w14:paraId="5DE38180"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có giá trị không vượt quá 02 lần mức tiền phạt được quy định tại điểm a khoản này; </w:t>
            </w:r>
          </w:p>
          <w:p w14:paraId="7F519F08" w14:textId="77777777" w:rsidR="00B925F1" w:rsidRPr="008713C8" w:rsidRDefault="00B925F1" w:rsidP="00B925F1">
            <w:pPr>
              <w:spacing w:before="0" w:after="0"/>
              <w:rPr>
                <w:rFonts w:asciiTheme="majorHAnsi" w:hAnsiTheme="majorHAnsi" w:cstheme="majorHAnsi"/>
                <w:bCs/>
                <w:sz w:val="26"/>
                <w:szCs w:val="26"/>
                <w:lang w:val="en-US"/>
              </w:rPr>
            </w:pPr>
            <w:r w:rsidRPr="008713C8">
              <w:rPr>
                <w:rFonts w:asciiTheme="majorHAnsi" w:hAnsiTheme="majorHAnsi" w:cstheme="majorHAnsi"/>
                <w:bCs/>
                <w:sz w:val="26"/>
                <w:szCs w:val="26"/>
              </w:rPr>
              <w:t>c) Áp dụng biện pháp khắc phục hậu quả quy định tại điểm h khoản 3 Điều 3 Nghị định này</w:t>
            </w:r>
          </w:p>
          <w:p w14:paraId="67948747" w14:textId="77777777" w:rsidR="00B925F1" w:rsidRPr="008713C8" w:rsidRDefault="00B925F1" w:rsidP="00B925F1">
            <w:pPr>
              <w:spacing w:before="0" w:after="0"/>
              <w:rPr>
                <w:rFonts w:asciiTheme="majorHAnsi" w:hAnsiTheme="majorHAnsi" w:cstheme="majorHAnsi"/>
                <w:sz w:val="26"/>
                <w:szCs w:val="26"/>
                <w:lang w:val="en-US"/>
              </w:rPr>
            </w:pPr>
          </w:p>
          <w:p w14:paraId="23C3BDAE" w14:textId="77777777" w:rsidR="00B925F1" w:rsidRPr="008713C8" w:rsidRDefault="00B925F1" w:rsidP="00B925F1">
            <w:pPr>
              <w:spacing w:before="0" w:after="0"/>
              <w:rPr>
                <w:rFonts w:asciiTheme="majorHAnsi" w:hAnsiTheme="majorHAnsi" w:cstheme="majorHAnsi"/>
                <w:sz w:val="26"/>
                <w:szCs w:val="26"/>
                <w:lang w:val="en-US"/>
              </w:rPr>
            </w:pPr>
          </w:p>
          <w:p w14:paraId="57715B39" w14:textId="77777777" w:rsidR="00B925F1" w:rsidRPr="008713C8" w:rsidRDefault="00B925F1" w:rsidP="00B925F1">
            <w:pPr>
              <w:spacing w:before="0" w:after="0"/>
              <w:rPr>
                <w:rFonts w:asciiTheme="majorHAnsi" w:hAnsiTheme="majorHAnsi" w:cstheme="majorHAnsi"/>
                <w:sz w:val="26"/>
                <w:szCs w:val="26"/>
                <w:lang w:val="en-US"/>
              </w:rPr>
            </w:pPr>
          </w:p>
          <w:p w14:paraId="5F752AEC" w14:textId="77777777" w:rsidR="00B925F1" w:rsidRPr="008713C8" w:rsidRDefault="00B925F1" w:rsidP="00B925F1">
            <w:pPr>
              <w:spacing w:before="0" w:after="0"/>
              <w:rPr>
                <w:rFonts w:asciiTheme="majorHAnsi" w:hAnsiTheme="majorHAnsi" w:cstheme="majorHAnsi"/>
                <w:sz w:val="26"/>
                <w:szCs w:val="26"/>
                <w:lang w:val="en-US"/>
              </w:rPr>
            </w:pPr>
          </w:p>
          <w:p w14:paraId="17075437"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4C0828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BE0DB9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8AB17EF" w14:textId="21942875"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2.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giao thông, Trưởng phòng Cảnh sát giao thông đường bộ - đường sắt, Trưởng phòng Cảnh sát giao thông đường bộ, Trưởng phòng Cảnh sát đường thủy, Trưởng phòng Cảnh sát phòng, chống tội phạm về môi trường, Trưởng phòng An ninh mạng và phòng, chống tội phạm sử dụng công nghệ cao, Trưởng phòng Quản lý xuất nhập cảnh, Trưởng phòng An ninh kinh tế, Trưởng phòng An ninh đối ngoại, Thủy đoàn trưởng có quyền: </w:t>
            </w:r>
          </w:p>
          <w:p w14:paraId="36C20165" w14:textId="25ABCEF0"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10.000.000 đồng; </w:t>
            </w:r>
          </w:p>
          <w:p w14:paraId="4BBC43CD"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w:t>
            </w:r>
            <w:r w:rsidRPr="008713C8">
              <w:rPr>
                <w:rFonts w:asciiTheme="majorHAnsi" w:hAnsiTheme="majorHAnsi" w:cstheme="majorHAnsi"/>
                <w:bCs/>
                <w:sz w:val="26"/>
                <w:szCs w:val="26"/>
              </w:rPr>
              <w:lastRenderedPageBreak/>
              <w:t xml:space="preserve">chính có giá trị không vượt quá 02 lần mức tiền phạt được quy định tại điểm a khoản này; </w:t>
            </w:r>
          </w:p>
          <w:p w14:paraId="287486D2" w14:textId="77777777" w:rsidR="00B925F1" w:rsidRPr="008713C8" w:rsidRDefault="00B925F1" w:rsidP="00B925F1">
            <w:pPr>
              <w:spacing w:before="0" w:after="0"/>
              <w:rPr>
                <w:rFonts w:asciiTheme="majorHAnsi" w:hAnsiTheme="majorHAnsi" w:cstheme="majorHAnsi"/>
                <w:bCs/>
                <w:sz w:val="26"/>
                <w:szCs w:val="26"/>
                <w:lang w:val="en-US"/>
              </w:rPr>
            </w:pPr>
            <w:r w:rsidRPr="008713C8">
              <w:rPr>
                <w:rFonts w:asciiTheme="majorHAnsi" w:hAnsiTheme="majorHAnsi" w:cstheme="majorHAnsi"/>
                <w:bCs/>
                <w:sz w:val="26"/>
                <w:szCs w:val="26"/>
              </w:rPr>
              <w:t>c) Áp dụng biện pháp khắc phục hậu quả quy định tại điểm h và i khoản 3 Điều 3 Nghị định này</w:t>
            </w:r>
          </w:p>
          <w:p w14:paraId="225F0EF6"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p>
          <w:p w14:paraId="608F25D0"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EA3C70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7C594953"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B6DD30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29FBA72"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10BCF5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408D67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964FA10" w14:textId="2D1F478E"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3.</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Giám đốc Công an cấp tỉnh có quyền: </w:t>
            </w:r>
          </w:p>
          <w:p w14:paraId="51D9EE22"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25.000.000 đồng; </w:t>
            </w:r>
          </w:p>
          <w:p w14:paraId="309182A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w:t>
            </w:r>
          </w:p>
          <w:p w14:paraId="594DA3D2"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c) Trục xuất; </w:t>
            </w:r>
          </w:p>
          <w:p w14:paraId="4131359A" w14:textId="77777777" w:rsidR="00B925F1" w:rsidRPr="008713C8" w:rsidRDefault="00B925F1" w:rsidP="00B925F1">
            <w:pPr>
              <w:spacing w:before="0" w:after="0"/>
              <w:rPr>
                <w:rFonts w:asciiTheme="majorHAnsi" w:hAnsiTheme="majorHAnsi" w:cstheme="majorHAnsi"/>
                <w:bCs/>
                <w:sz w:val="26"/>
                <w:szCs w:val="26"/>
                <w:lang w:val="en-US"/>
              </w:rPr>
            </w:pPr>
            <w:r w:rsidRPr="008713C8">
              <w:rPr>
                <w:rFonts w:asciiTheme="majorHAnsi" w:hAnsiTheme="majorHAnsi" w:cstheme="majorHAnsi"/>
                <w:bCs/>
                <w:sz w:val="26"/>
                <w:szCs w:val="26"/>
              </w:rPr>
              <w:t>d) Áp dụng biện pháp khắc phục hậu quả quy định tại điểm g, h và i khoản 3 Điều 3 Nghị định này.</w:t>
            </w:r>
          </w:p>
          <w:p w14:paraId="36DF0A28" w14:textId="7F142C56"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4.</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Cục trưởng Cục An ninh chính trị nội bộ, Cục trưởng Cục An ninh kinh tế, Cục trưởng Cục Cảnh sát quản lý hành chính về trật tự xã hội, Cục</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trưởng Cục Cảnh sát điều tra tội phạm về trật tự xã hội, Cục trưởng Cục Cảnh sát điều tra tội phạm về tham nhũng, kinh tế, buôn lậu, Cục trưởng Cục Cảnh sát giao thông, Cục trưởng Cục Cảnh sát phòng, chống tội phạm về môi trường, Cục trưởng Cục An ninh mạng và phòng, chống tội phạm sử dụng công nghệ cao, Cục trưởng Cục An ninh nội </w:t>
            </w:r>
            <w:r w:rsidRPr="008713C8">
              <w:rPr>
                <w:rFonts w:asciiTheme="majorHAnsi" w:hAnsiTheme="majorHAnsi" w:cstheme="majorHAnsi"/>
                <w:bCs/>
                <w:sz w:val="26"/>
                <w:szCs w:val="26"/>
              </w:rPr>
              <w:lastRenderedPageBreak/>
              <w:t xml:space="preserve">địa: </w:t>
            </w:r>
          </w:p>
          <w:p w14:paraId="25956BB0" w14:textId="4C6FCA98"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50.000.000 đồng; </w:t>
            </w:r>
          </w:p>
          <w:p w14:paraId="7050F987"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w:t>
            </w:r>
          </w:p>
          <w:p w14:paraId="5ACE494E" w14:textId="6D81B1E4" w:rsidR="00B925F1" w:rsidRPr="008713C8" w:rsidRDefault="00B925F1" w:rsidP="00B925F1">
            <w:pPr>
              <w:spacing w:before="0" w:after="0"/>
              <w:ind w:firstLine="35"/>
              <w:rPr>
                <w:rFonts w:asciiTheme="majorHAnsi" w:hAnsiTheme="majorHAnsi" w:cstheme="majorHAnsi"/>
                <w:bCs/>
                <w:sz w:val="26"/>
                <w:szCs w:val="26"/>
                <w:lang w:val="en-US"/>
              </w:rPr>
            </w:pPr>
            <w:r w:rsidRPr="008713C8">
              <w:rPr>
                <w:rFonts w:asciiTheme="majorHAnsi" w:hAnsiTheme="majorHAnsi" w:cstheme="majorHAnsi"/>
                <w:bCs/>
                <w:sz w:val="26"/>
                <w:szCs w:val="26"/>
              </w:rPr>
              <w:t>c) Áp dụng biện pháp khắc phục hậu quả quy định tại điểm g, h và i khoản 3 Điều 3 Nghị định này.</w:t>
            </w:r>
          </w:p>
          <w:p w14:paraId="660881B1" w14:textId="603D9D92"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5</w:t>
            </w:r>
            <w:r w:rsidRPr="008713C8">
              <w:rPr>
                <w:rFonts w:asciiTheme="majorHAnsi" w:hAnsiTheme="majorHAnsi" w:cstheme="majorHAnsi"/>
                <w:bCs/>
                <w:sz w:val="26"/>
                <w:szCs w:val="26"/>
                <w:lang w:val="vi-VN"/>
              </w:rPr>
              <w:t>.</w:t>
            </w:r>
            <w:r w:rsidRPr="008713C8">
              <w:rPr>
                <w:rFonts w:asciiTheme="majorHAnsi" w:hAnsiTheme="majorHAnsi" w:cstheme="majorHAnsi"/>
                <w:bCs/>
                <w:sz w:val="26"/>
                <w:szCs w:val="26"/>
              </w:rPr>
              <w:t xml:space="preserve"> Cục trưởng Cục Quản lý xuất nhập cảnh có quyền: </w:t>
            </w:r>
          </w:p>
          <w:p w14:paraId="6F6442D5"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50.000.000 đồng; </w:t>
            </w:r>
          </w:p>
          <w:p w14:paraId="7464D5EB"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w:t>
            </w:r>
          </w:p>
          <w:p w14:paraId="5B6F91FA"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c) Trục xuất; </w:t>
            </w:r>
          </w:p>
          <w:p w14:paraId="3FE3AF12" w14:textId="0E6D4903" w:rsidR="00B925F1" w:rsidRPr="008713C8" w:rsidRDefault="00B925F1" w:rsidP="00B925F1">
            <w:pPr>
              <w:spacing w:before="0" w:after="0"/>
              <w:ind w:firstLine="35"/>
              <w:rPr>
                <w:rFonts w:asciiTheme="majorHAnsi" w:hAnsiTheme="majorHAnsi" w:cstheme="majorHAnsi"/>
                <w:bCs/>
                <w:sz w:val="26"/>
                <w:szCs w:val="26"/>
                <w:lang w:val="en-US"/>
              </w:rPr>
            </w:pPr>
            <w:r w:rsidRPr="008713C8">
              <w:rPr>
                <w:rFonts w:asciiTheme="majorHAnsi" w:hAnsiTheme="majorHAnsi" w:cstheme="majorHAnsi"/>
                <w:bCs/>
                <w:sz w:val="26"/>
                <w:szCs w:val="26"/>
              </w:rPr>
              <w:t>d) Áp dụng biện pháp khắc phục hậu quả quy định tại điểm g, h và i khoản 3 Điều 3 Nghị định này.</w:t>
            </w:r>
          </w:p>
        </w:tc>
        <w:tc>
          <w:tcPr>
            <w:tcW w:w="1746" w:type="pct"/>
          </w:tcPr>
          <w:p w14:paraId="2C7D2A83" w14:textId="77777777" w:rsidR="00B925F1" w:rsidRPr="008713C8" w:rsidRDefault="00B925F1" w:rsidP="00B925F1">
            <w:pPr>
              <w:pStyle w:val="5-Luat-Doanthuong"/>
              <w:spacing w:after="0" w:line="240" w:lineRule="auto"/>
              <w:ind w:firstLine="0"/>
              <w:rPr>
                <w:rFonts w:asciiTheme="majorHAnsi" w:hAnsiTheme="majorHAnsi" w:cstheme="majorHAnsi"/>
                <w:b/>
                <w:sz w:val="26"/>
                <w:szCs w:val="26"/>
              </w:rPr>
            </w:pPr>
            <w:bookmarkStart w:id="72" w:name="_Hlk220896915"/>
            <w:r w:rsidRPr="008713C8">
              <w:rPr>
                <w:rFonts w:asciiTheme="majorHAnsi" w:hAnsiTheme="majorHAnsi" w:cstheme="majorHAnsi"/>
                <w:b/>
                <w:sz w:val="26"/>
                <w:szCs w:val="26"/>
              </w:rPr>
              <w:lastRenderedPageBreak/>
              <w:t xml:space="preserve">Điều 16. Thẩm quyền xử phạt vi phạm hành chính của lực lượng Công an nhân dân </w:t>
            </w:r>
          </w:p>
          <w:p w14:paraId="75F284D9" w14:textId="2CF7720B" w:rsidR="00B925F1" w:rsidRPr="008713C8" w:rsidRDefault="00B925F1" w:rsidP="00B925F1">
            <w:pPr>
              <w:pStyle w:val="5-Luat-Doanthuong"/>
              <w:spacing w:after="0" w:line="240" w:lineRule="auto"/>
              <w:ind w:firstLine="0"/>
              <w:rPr>
                <w:rFonts w:asciiTheme="majorHAnsi" w:hAnsiTheme="majorHAnsi" w:cstheme="majorHAnsi"/>
                <w:i/>
                <w:iCs/>
                <w:sz w:val="26"/>
                <w:szCs w:val="26"/>
              </w:rPr>
            </w:pPr>
            <w:r w:rsidRPr="008713C8">
              <w:rPr>
                <w:rFonts w:asciiTheme="majorHAnsi" w:hAnsiTheme="majorHAnsi" w:cstheme="majorHAnsi"/>
                <w:sz w:val="26"/>
                <w:szCs w:val="26"/>
              </w:rPr>
              <w:t>Thẩm quyền xử phạt vi phạm hành chính và áp dụng các biện pháp khắc phục hậu quả của Công an nhân dân thực hiện theo quy định</w:t>
            </w:r>
            <w:r w:rsidRPr="008713C8">
              <w:rPr>
                <w:rFonts w:asciiTheme="majorHAnsi" w:hAnsiTheme="majorHAnsi" w:cstheme="majorHAnsi"/>
                <w:i/>
                <w:iCs/>
                <w:sz w:val="26"/>
                <w:szCs w:val="26"/>
              </w:rPr>
              <w:t xml:space="preserve"> tại Điều 8 Nghị định số 189/2025/NĐ-CP ngày 01 tháng 7 năm 2025 của Chính phủ quy định chi tiết Luật Xử lý vi phạm hành chính về thẩm quyền xử phạt vi phạm hành chính được sửa đổi, bổ sung bởi Điều 68 Nghị định số 282/2025/NĐ-CP ngày 30 tháng 10 năm 2025 của Chính phủ quy định xử phạt vi phạm hành chính trong lĩnh vực an ninh, trật tự, an toàn xã hội; phòng, chống tệ nạn xã hội; phòng, chống bạo lực gia đình.</w:t>
            </w:r>
          </w:p>
          <w:p w14:paraId="196BB812"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lastRenderedPageBreak/>
              <w:t>1. Chiến sĩ Công an nhân dân đang thi hành công vụ có quyền:</w:t>
            </w:r>
          </w:p>
          <w:p w14:paraId="7C51DB57"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a) Phạt tiền đến 5.000.000 đồng;</w:t>
            </w:r>
          </w:p>
          <w:p w14:paraId="6B5884A6"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b) Tịch thu tang vật, phương tiện vi phạm hành chính có giá trị không vượt quá 02 lần mức tiền phạt được quy định tại điểm a khoản này.</w:t>
            </w:r>
          </w:p>
          <w:p w14:paraId="3DE5D1CF"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2. Thủ trưởng đơn vị Cảnh sát cơ động cấp đại đội có quyền:</w:t>
            </w:r>
          </w:p>
          <w:p w14:paraId="34AED5A1"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a) Phạt tiền đến 10.000.000 đồng;</w:t>
            </w:r>
          </w:p>
          <w:p w14:paraId="32465CC1"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b) Tịch thu tang vật, phương tiện vi phạm hành chính có giá trị không vượt quá 02 lần mức tiền phạt được quy định tại điểm a khoản này;</w:t>
            </w:r>
          </w:p>
          <w:p w14:paraId="5DA205DE" w14:textId="506114BB"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và h khoản 3 Điều 3 Nghị định này.</w:t>
            </w:r>
          </w:p>
          <w:p w14:paraId="2827B874" w14:textId="2252EFD2"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3. Trưởng đồn Công an, Thủ trưởng đơn vị Cảnh sát cơ động cấp tiểu đoàn, Thủy đội trưởng, Trưởng trạm, Đội trưởng có quyền:</w:t>
            </w:r>
          </w:p>
          <w:p w14:paraId="652EA038"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p>
          <w:p w14:paraId="16DC0C0A" w14:textId="547CCCC9"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a) Phạt tiền đến 15.000.000 đồng;</w:t>
            </w:r>
          </w:p>
          <w:p w14:paraId="12C6A391"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b) Tịch thu tang vật, phương tiện vi phạm hành chính có giá trị không vượt quá 02 lần mức tiền phạt được quy định tại điểm a khoản này; </w:t>
            </w:r>
          </w:p>
          <w:p w14:paraId="5CFED4EF"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và h khoản 3 Điều 3 Nghị định này.</w:t>
            </w:r>
          </w:p>
          <w:p w14:paraId="3C24675A" w14:textId="5D502F85" w:rsidR="00B925F1" w:rsidRPr="008713C8" w:rsidRDefault="00B925F1" w:rsidP="00B925F1">
            <w:pPr>
              <w:pStyle w:val="5-Luat-Doanthuong"/>
              <w:spacing w:after="0" w:line="240" w:lineRule="auto"/>
              <w:ind w:firstLine="0"/>
              <w:rPr>
                <w:rFonts w:asciiTheme="majorHAnsi" w:hAnsiTheme="majorHAnsi" w:cstheme="majorHAnsi"/>
                <w:bCs/>
                <w:i/>
                <w:iCs/>
                <w:sz w:val="26"/>
                <w:szCs w:val="26"/>
                <w:lang w:val="vi-VN"/>
              </w:rPr>
            </w:pPr>
            <w:r w:rsidRPr="008713C8">
              <w:rPr>
                <w:rFonts w:asciiTheme="majorHAnsi" w:hAnsiTheme="majorHAnsi" w:cstheme="majorHAnsi"/>
                <w:bCs/>
                <w:i/>
                <w:iCs/>
                <w:sz w:val="26"/>
                <w:szCs w:val="26"/>
              </w:rPr>
              <w:t>4</w:t>
            </w:r>
            <w:r w:rsidRPr="008713C8">
              <w:rPr>
                <w:rFonts w:asciiTheme="majorHAnsi" w:hAnsiTheme="majorHAnsi" w:cstheme="majorHAnsi"/>
                <w:bCs/>
                <w:i/>
                <w:iCs/>
                <w:sz w:val="26"/>
                <w:szCs w:val="26"/>
                <w:lang w:val="vi-VN"/>
              </w:rPr>
              <w:t>. Trưởng Công an cấp xã có quyền:</w:t>
            </w:r>
          </w:p>
          <w:p w14:paraId="5B9DB698"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lang w:val="vi-VN"/>
              </w:rPr>
            </w:pPr>
            <w:r w:rsidRPr="008713C8">
              <w:rPr>
                <w:rFonts w:asciiTheme="majorHAnsi" w:hAnsiTheme="majorHAnsi" w:cstheme="majorHAnsi"/>
                <w:bCs/>
                <w:i/>
                <w:iCs/>
                <w:sz w:val="26"/>
                <w:szCs w:val="26"/>
                <w:lang w:val="vi-VN"/>
              </w:rPr>
              <w:t xml:space="preserve">a) Phạt tiền đến 25.000.000 đồng; </w:t>
            </w:r>
          </w:p>
          <w:p w14:paraId="4C72C953"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lang w:val="vi-VN"/>
              </w:rPr>
            </w:pPr>
            <w:r w:rsidRPr="008713C8">
              <w:rPr>
                <w:rFonts w:asciiTheme="majorHAnsi" w:hAnsiTheme="majorHAnsi" w:cstheme="majorHAnsi"/>
                <w:bCs/>
                <w:i/>
                <w:iCs/>
                <w:sz w:val="26"/>
                <w:szCs w:val="26"/>
                <w:lang w:val="vi-VN"/>
              </w:rPr>
              <w:t xml:space="preserve">b) Tịch thu tang vật, phương tiện vi phạm hành </w:t>
            </w:r>
            <w:r w:rsidRPr="008713C8">
              <w:rPr>
                <w:rFonts w:asciiTheme="majorHAnsi" w:hAnsiTheme="majorHAnsi" w:cstheme="majorHAnsi"/>
                <w:bCs/>
                <w:i/>
                <w:iCs/>
                <w:sz w:val="26"/>
                <w:szCs w:val="26"/>
                <w:lang w:val="vi-VN"/>
              </w:rPr>
              <w:lastRenderedPageBreak/>
              <w:t xml:space="preserve">chính; </w:t>
            </w:r>
          </w:p>
          <w:p w14:paraId="0851035C"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lang w:val="vi-VN"/>
              </w:rPr>
              <w:t>c) Áp dụng biện pháp khắc phục hậu quả quy định tại khoản 3 Điều 3 Nghị định này.</w:t>
            </w:r>
          </w:p>
          <w:p w14:paraId="5F134253" w14:textId="526F532F"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i/>
                <w:iCs/>
                <w:sz w:val="26"/>
                <w:szCs w:val="26"/>
              </w:rPr>
              <w:t>5</w:t>
            </w:r>
            <w:r w:rsidRPr="008713C8">
              <w:rPr>
                <w:rFonts w:asciiTheme="majorHAnsi" w:hAnsiTheme="majorHAnsi" w:cstheme="majorHAnsi"/>
                <w:bCs/>
                <w:sz w:val="26"/>
                <w:szCs w:val="26"/>
              </w:rPr>
              <w:t xml:space="preserve">. </w:t>
            </w:r>
            <w:r w:rsidRPr="008713C8">
              <w:rPr>
                <w:rFonts w:asciiTheme="majorHAnsi" w:hAnsiTheme="majorHAnsi" w:cstheme="majorHAnsi"/>
                <w:bCs/>
                <w:i/>
                <w:sz w:val="26"/>
                <w:szCs w:val="26"/>
              </w:rPr>
              <w:t>Trưởng phòng và các chức danh quy định tại khoản 5 Điều 8 Nghị định số 189/2025/NĐ-CP ngày 01 tháng 7 năm 2025 của Chính phủ quy định chi tiết Luật Xử lý vi phạm hành chính về thẩm quyền xử phạt vi phạm hành chính được sửa đổi, bổ sung bởi khoản 1 Điều 68 Nghị định số 282/2025/NĐ-CP ngày 30 tháng 10 năm 2025 của Chính phủ quy định xử phạt vi phạm hành chính trong lĩnh vực an ninh, trật tự, an toàn xã hội; phòng, chống tệ nạn xã hội; phòng, chống bạo lực gia đình có quyền:</w:t>
            </w:r>
          </w:p>
          <w:p w14:paraId="6D4A7398"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507C41CB"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3FCAACCD"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0FA7DC58"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223F7097"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0BDE0285"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1AF9B270"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1E0216A3"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43DD773D"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2FB42659"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24E981D8"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78B0122C"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6A629876"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p>
          <w:p w14:paraId="4D109AC1" w14:textId="1CB517E6"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r w:rsidRPr="008713C8">
              <w:rPr>
                <w:rFonts w:asciiTheme="majorHAnsi" w:hAnsiTheme="majorHAnsi" w:cstheme="majorHAnsi"/>
                <w:bCs/>
                <w:i/>
                <w:iCs/>
                <w:sz w:val="26"/>
                <w:szCs w:val="26"/>
              </w:rPr>
              <w:t>a</w:t>
            </w:r>
            <w:r w:rsidRPr="008713C8">
              <w:rPr>
                <w:rFonts w:asciiTheme="majorHAnsi" w:hAnsiTheme="majorHAnsi" w:cstheme="majorHAnsi"/>
                <w:bCs/>
                <w:i/>
                <w:iCs/>
                <w:sz w:val="26"/>
                <w:szCs w:val="26"/>
                <w:lang w:val="vi-VN"/>
              </w:rPr>
              <w:t xml:space="preserve">) </w:t>
            </w:r>
            <w:r w:rsidRPr="008713C8">
              <w:rPr>
                <w:rFonts w:asciiTheme="majorHAnsi" w:hAnsiTheme="majorHAnsi" w:cstheme="majorHAnsi"/>
                <w:bCs/>
                <w:i/>
                <w:iCs/>
                <w:sz w:val="26"/>
                <w:szCs w:val="26"/>
              </w:rPr>
              <w:t>Phạt tiền đến 40.000.000 đồng;</w:t>
            </w:r>
          </w:p>
          <w:p w14:paraId="54D88E83" w14:textId="4E3F58A0" w:rsidR="00B925F1" w:rsidRPr="008713C8" w:rsidRDefault="00B925F1" w:rsidP="00B925F1">
            <w:pPr>
              <w:pStyle w:val="5-Luat-Doanthuong"/>
              <w:numPr>
                <w:ilvl w:val="0"/>
                <w:numId w:val="7"/>
              </w:numPr>
              <w:spacing w:after="0" w:line="240" w:lineRule="auto"/>
              <w:rPr>
                <w:rFonts w:asciiTheme="majorHAnsi" w:hAnsiTheme="majorHAnsi" w:cstheme="majorHAnsi"/>
                <w:bCs/>
                <w:i/>
                <w:iCs/>
                <w:sz w:val="26"/>
                <w:szCs w:val="26"/>
                <w:lang w:val="vi-VN"/>
              </w:rPr>
            </w:pPr>
            <w:r w:rsidRPr="008713C8">
              <w:rPr>
                <w:rFonts w:asciiTheme="majorHAnsi" w:hAnsiTheme="majorHAnsi" w:cstheme="majorHAnsi"/>
                <w:bCs/>
                <w:i/>
                <w:iCs/>
                <w:sz w:val="26"/>
                <w:szCs w:val="26"/>
              </w:rPr>
              <w:t>b</w:t>
            </w:r>
            <w:r w:rsidRPr="008713C8">
              <w:rPr>
                <w:rFonts w:asciiTheme="majorHAnsi" w:hAnsiTheme="majorHAnsi" w:cstheme="majorHAnsi"/>
                <w:bCs/>
                <w:i/>
                <w:iCs/>
                <w:sz w:val="26"/>
                <w:szCs w:val="26"/>
                <w:lang w:val="vi-VN"/>
              </w:rPr>
              <w:t xml:space="preserve">) Tịch thu tang vật, phương tiện vi phạm hành </w:t>
            </w:r>
            <w:r w:rsidRPr="008713C8">
              <w:rPr>
                <w:rFonts w:asciiTheme="majorHAnsi" w:hAnsiTheme="majorHAnsi" w:cstheme="majorHAnsi"/>
                <w:bCs/>
                <w:i/>
                <w:iCs/>
                <w:sz w:val="26"/>
                <w:szCs w:val="26"/>
                <w:lang w:val="vi-VN"/>
              </w:rPr>
              <w:lastRenderedPageBreak/>
              <w:t>chính;</w:t>
            </w:r>
          </w:p>
          <w:p w14:paraId="7A3623CA" w14:textId="77777777" w:rsidR="00B925F1" w:rsidRPr="008713C8" w:rsidRDefault="00B925F1" w:rsidP="00B925F1">
            <w:pPr>
              <w:pStyle w:val="5-Luat-Doanthuong"/>
              <w:numPr>
                <w:ilvl w:val="0"/>
                <w:numId w:val="7"/>
              </w:numPr>
              <w:spacing w:after="0" w:line="240" w:lineRule="auto"/>
              <w:rPr>
                <w:rFonts w:asciiTheme="majorHAnsi" w:hAnsiTheme="majorHAnsi" w:cstheme="majorHAnsi"/>
                <w:bCs/>
                <w:sz w:val="26"/>
                <w:szCs w:val="26"/>
                <w:lang w:val="vi-VN"/>
              </w:rPr>
            </w:pPr>
          </w:p>
          <w:p w14:paraId="12E01BFF" w14:textId="1EA6A5DF" w:rsidR="00B925F1" w:rsidRPr="008713C8" w:rsidRDefault="00B925F1" w:rsidP="00B925F1">
            <w:pPr>
              <w:pStyle w:val="5-Luat-Doanthuong"/>
              <w:numPr>
                <w:ilvl w:val="0"/>
                <w:numId w:val="7"/>
              </w:numPr>
              <w:spacing w:after="0" w:line="240" w:lineRule="auto"/>
              <w:rPr>
                <w:rFonts w:asciiTheme="majorHAnsi" w:hAnsiTheme="majorHAnsi" w:cstheme="majorHAnsi"/>
                <w:bCs/>
                <w:sz w:val="26"/>
                <w:szCs w:val="26"/>
                <w:lang w:val="vi-VN"/>
              </w:rPr>
            </w:pPr>
            <w:r w:rsidRPr="008713C8">
              <w:rPr>
                <w:rFonts w:asciiTheme="majorHAnsi" w:hAnsiTheme="majorHAnsi" w:cstheme="majorHAnsi"/>
                <w:bCs/>
                <w:i/>
                <w:iCs/>
                <w:sz w:val="26"/>
                <w:szCs w:val="26"/>
              </w:rPr>
              <w:t>c</w:t>
            </w:r>
            <w:r w:rsidRPr="008713C8">
              <w:rPr>
                <w:rFonts w:asciiTheme="majorHAnsi" w:hAnsiTheme="majorHAnsi" w:cstheme="majorHAnsi"/>
                <w:bCs/>
                <w:i/>
                <w:iCs/>
                <w:sz w:val="26"/>
                <w:szCs w:val="26"/>
                <w:lang w:val="vi-VN"/>
              </w:rPr>
              <w:t>) Áp dụng biện pháp khắc phục hậu quả quy định tại khoản 3 Điều 3 Nghị định này.</w:t>
            </w:r>
          </w:p>
          <w:p w14:paraId="16950E38" w14:textId="2F1DCA4E"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6. Trưởng phòng Quản lý xuất nhập cảnh thuộc Công an cấp tỉnh có quyền:</w:t>
            </w:r>
          </w:p>
          <w:p w14:paraId="6F4F383B"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40.000.000 đồng; </w:t>
            </w:r>
          </w:p>
          <w:p w14:paraId="4D2D30FC"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b) Tịch thu tang vật, phương tiện vi phạm hành chính; </w:t>
            </w:r>
          </w:p>
          <w:p w14:paraId="59BD0FA2"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c) Trục xuất; </w:t>
            </w:r>
          </w:p>
          <w:p w14:paraId="07926764" w14:textId="450D9CC2"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d) Áp dụng biện pháp khắc phục hậu quả quy định tại khoản 3 Điều 3 Nghị định này.</w:t>
            </w:r>
          </w:p>
          <w:p w14:paraId="221E68F7" w14:textId="39BBEAF2"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7.</w:t>
            </w:r>
            <w:r w:rsidRPr="008713C8">
              <w:rPr>
                <w:rFonts w:asciiTheme="majorHAnsi" w:hAnsiTheme="majorHAnsi" w:cstheme="majorHAnsi"/>
                <w:bCs/>
                <w:i/>
                <w:iCs/>
                <w:sz w:val="26"/>
                <w:szCs w:val="26"/>
                <w:vertAlign w:val="superscript"/>
              </w:rPr>
              <w:t xml:space="preserve"> </w:t>
            </w:r>
            <w:r w:rsidRPr="008713C8">
              <w:rPr>
                <w:rFonts w:asciiTheme="majorHAnsi" w:hAnsiTheme="majorHAnsi" w:cstheme="majorHAnsi"/>
                <w:bCs/>
                <w:i/>
                <w:iCs/>
                <w:sz w:val="26"/>
                <w:szCs w:val="26"/>
              </w:rPr>
              <w:t xml:space="preserve">Giám đốc Công an cấp tỉnh có quyền: </w:t>
            </w:r>
          </w:p>
          <w:p w14:paraId="03AD8C8C"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50.000.000 đồng; </w:t>
            </w:r>
          </w:p>
          <w:p w14:paraId="33F58EE8"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b) Tịch thu tang vật, phương tiện vi phạm hành chính; </w:t>
            </w:r>
          </w:p>
          <w:p w14:paraId="6E782F06"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c) Trục xuất; </w:t>
            </w:r>
          </w:p>
          <w:p w14:paraId="13B0E3BB"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d) Áp dụng biện pháp khắc phục hậu quả quy định tại khoản 3 Điều 3 Nghị định này.</w:t>
            </w:r>
          </w:p>
          <w:p w14:paraId="54AB33C6" w14:textId="2E3FB216"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8.</w:t>
            </w:r>
            <w:r w:rsidRPr="008713C8">
              <w:rPr>
                <w:rFonts w:asciiTheme="majorHAnsi" w:hAnsiTheme="majorHAnsi" w:cstheme="majorHAnsi"/>
                <w:bCs/>
                <w:i/>
                <w:iCs/>
                <w:sz w:val="26"/>
                <w:szCs w:val="26"/>
                <w:vertAlign w:val="superscript"/>
              </w:rPr>
              <w:t xml:space="preserve"> </w:t>
            </w:r>
            <w:r w:rsidRPr="008713C8">
              <w:rPr>
                <w:rFonts w:asciiTheme="majorHAnsi" w:hAnsiTheme="majorHAnsi" w:cstheme="majorHAnsi"/>
                <w:bCs/>
                <w:i/>
                <w:iCs/>
                <w:sz w:val="26"/>
                <w:szCs w:val="26"/>
              </w:rPr>
              <w:t xml:space="preserve">Cục trưởng và các chức danh quy định tại khoản 8 Điều 8 Nghị định số 189/2025/NĐ-CP ngày 01 tháng 7 năm 2025 của Chính phủ quy định chi tiết Luật Xử lý vi phạm hành chính về thẩm quyền xử phạt vi phạm hành chính được sửa đổi, bổ sung bởi khoản 2 Điều 68 Nghị định số 282/2025/NĐ-CP ngày 30 tháng 10 năm 2025 của Chính phủ quy định xử phạt vi phạm hành chính trong lĩnh vực an ninh, trật tự, an toàn xã hội; phòng, chống tệ nạn xã hội; phòng, chống </w:t>
            </w:r>
            <w:r w:rsidRPr="008713C8">
              <w:rPr>
                <w:rFonts w:asciiTheme="majorHAnsi" w:hAnsiTheme="majorHAnsi" w:cstheme="majorHAnsi"/>
                <w:bCs/>
                <w:i/>
                <w:iCs/>
                <w:sz w:val="26"/>
                <w:szCs w:val="26"/>
              </w:rPr>
              <w:lastRenderedPageBreak/>
              <w:t>bạo lực gia đình có quyền:</w:t>
            </w:r>
          </w:p>
          <w:p w14:paraId="2A2ABA3C"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a) Phạt tiền đến 50.000.000 đồng; </w:t>
            </w:r>
          </w:p>
          <w:p w14:paraId="44376BA9"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Cs/>
                <w:sz w:val="26"/>
                <w:szCs w:val="26"/>
              </w:rPr>
              <w:t>b) Tịch thu tang vật, phương tiện vi phạm hành chính;</w:t>
            </w:r>
            <w:r w:rsidRPr="008713C8">
              <w:rPr>
                <w:rFonts w:asciiTheme="majorHAnsi" w:hAnsiTheme="majorHAnsi" w:cstheme="majorHAnsi"/>
                <w:bCs/>
                <w:i/>
                <w:iCs/>
                <w:sz w:val="26"/>
                <w:szCs w:val="26"/>
              </w:rPr>
              <w:t xml:space="preserve"> </w:t>
            </w:r>
          </w:p>
          <w:p w14:paraId="12E07CD8"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khoản 3 Điều 3 Nghị định này.</w:t>
            </w:r>
          </w:p>
          <w:p w14:paraId="49221DB8" w14:textId="2F29EF52"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9. </w:t>
            </w:r>
            <w:r w:rsidRPr="008713C8">
              <w:rPr>
                <w:rFonts w:asciiTheme="majorHAnsi" w:hAnsiTheme="majorHAnsi" w:cstheme="majorHAnsi"/>
                <w:bCs/>
                <w:iCs/>
                <w:sz w:val="26"/>
                <w:szCs w:val="26"/>
              </w:rPr>
              <w:t>Cục trưởng Cục Quản lý xuất nhập cảnh có quyền:</w:t>
            </w:r>
            <w:r w:rsidRPr="008713C8">
              <w:rPr>
                <w:rFonts w:asciiTheme="majorHAnsi" w:hAnsiTheme="majorHAnsi" w:cstheme="majorHAnsi"/>
                <w:bCs/>
                <w:i/>
                <w:iCs/>
                <w:sz w:val="26"/>
                <w:szCs w:val="26"/>
              </w:rPr>
              <w:t xml:space="preserve"> </w:t>
            </w:r>
          </w:p>
          <w:p w14:paraId="3CDAFEF9"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a) Phạt tiền đến 50.000.000 đồng; </w:t>
            </w:r>
          </w:p>
          <w:p w14:paraId="38747C36"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b) Tịch thu tang vật, phương tiện vi phạm hành chính; </w:t>
            </w:r>
          </w:p>
          <w:p w14:paraId="67CDF0B7" w14:textId="77777777" w:rsidR="00B925F1" w:rsidRPr="008713C8" w:rsidRDefault="00B925F1" w:rsidP="00B925F1">
            <w:pPr>
              <w:pStyle w:val="5-Luat-Doanthuong"/>
              <w:spacing w:after="0" w:line="240" w:lineRule="auto"/>
              <w:ind w:firstLine="0"/>
              <w:rPr>
                <w:rFonts w:asciiTheme="majorHAnsi" w:hAnsiTheme="majorHAnsi" w:cstheme="majorHAnsi"/>
                <w:bCs/>
                <w:iCs/>
                <w:sz w:val="26"/>
                <w:szCs w:val="26"/>
              </w:rPr>
            </w:pPr>
            <w:r w:rsidRPr="008713C8">
              <w:rPr>
                <w:rFonts w:asciiTheme="majorHAnsi" w:hAnsiTheme="majorHAnsi" w:cstheme="majorHAnsi"/>
                <w:bCs/>
                <w:iCs/>
                <w:sz w:val="26"/>
                <w:szCs w:val="26"/>
              </w:rPr>
              <w:t xml:space="preserve">c) Trục xuất; </w:t>
            </w:r>
          </w:p>
          <w:p w14:paraId="1CC00D19" w14:textId="62989929"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d) Áp dụng biện pháp khắc phục hậu quả quy định tại khoản 3 Điều 3 Nghị định này</w:t>
            </w:r>
            <w:bookmarkEnd w:id="72"/>
            <w:r w:rsidRPr="008713C8">
              <w:rPr>
                <w:rFonts w:asciiTheme="majorHAnsi" w:hAnsiTheme="majorHAnsi" w:cstheme="majorHAnsi"/>
                <w:bCs/>
                <w:i/>
                <w:iCs/>
                <w:sz w:val="26"/>
                <w:szCs w:val="26"/>
              </w:rPr>
              <w:t xml:space="preserve">. </w:t>
            </w:r>
          </w:p>
        </w:tc>
        <w:tc>
          <w:tcPr>
            <w:tcW w:w="1273" w:type="pct"/>
          </w:tcPr>
          <w:p w14:paraId="7CAB563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CE4BE8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0D09C45" w14:textId="1B224604"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để đảm bảo </w:t>
            </w:r>
            <w:r w:rsidRPr="008713C8">
              <w:rPr>
                <w:rFonts w:asciiTheme="majorHAnsi" w:hAnsiTheme="majorHAnsi" w:cstheme="majorHAnsi"/>
                <w:sz w:val="26"/>
                <w:szCs w:val="26"/>
                <w:lang w:val="vi-VN"/>
              </w:rPr>
              <w:t>theo quy định tại Điều 8 Nghị định số 189/2025/NĐ-CP.</w:t>
            </w:r>
            <w:r w:rsidRPr="008713C8">
              <w:rPr>
                <w:rFonts w:asciiTheme="majorHAnsi" w:hAnsiTheme="majorHAnsi" w:cstheme="majorHAnsi"/>
                <w:sz w:val="26"/>
                <w:szCs w:val="26"/>
              </w:rPr>
              <w:t xml:space="preserve"> </w:t>
            </w:r>
          </w:p>
          <w:p w14:paraId="4818986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11405A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CC923F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7AEFC1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A93FF6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5C6B6A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DD991F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E3E9B5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BBB28A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CAA4FD6" w14:textId="2A33B1D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lastRenderedPageBreak/>
              <w:t>-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1</w:t>
            </w:r>
            <w:r w:rsidRPr="008713C8">
              <w:rPr>
                <w:rFonts w:asciiTheme="majorHAnsi" w:hAnsiTheme="majorHAnsi" w:cstheme="majorHAnsi"/>
                <w:sz w:val="26"/>
                <w:szCs w:val="26"/>
                <w:lang w:val="vi-VN"/>
              </w:rPr>
              <w:t xml:space="preserve"> Điều 8 Nghị định số 189/2025/NĐ-CP</w:t>
            </w:r>
          </w:p>
          <w:p w14:paraId="674F8EC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6392D7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ECDE3B7" w14:textId="28555092"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0956813" w14:textId="45A418A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2</w:t>
            </w:r>
            <w:r w:rsidRPr="008713C8">
              <w:rPr>
                <w:rFonts w:asciiTheme="majorHAnsi" w:hAnsiTheme="majorHAnsi" w:cstheme="majorHAnsi"/>
                <w:sz w:val="26"/>
                <w:szCs w:val="26"/>
                <w:lang w:val="vi-VN"/>
              </w:rPr>
              <w:t xml:space="preserve"> Điều 8 Nghị định số 189/2025/NĐ-CP</w:t>
            </w:r>
          </w:p>
          <w:p w14:paraId="6C00AC0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92D90B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C560E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29836F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326CAF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F24159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AD98F8A" w14:textId="03AF872D"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3</w:t>
            </w:r>
            <w:r w:rsidRPr="008713C8">
              <w:rPr>
                <w:rFonts w:asciiTheme="majorHAnsi" w:hAnsiTheme="majorHAnsi" w:cstheme="majorHAnsi"/>
                <w:sz w:val="26"/>
                <w:szCs w:val="26"/>
                <w:lang w:val="vi-VN"/>
              </w:rPr>
              <w:t xml:space="preserve"> Điều 8 Nghị định số 189/2025/NĐ-CP</w:t>
            </w:r>
            <w:r w:rsidRPr="008713C8">
              <w:rPr>
                <w:rFonts w:asciiTheme="majorHAnsi" w:hAnsiTheme="majorHAnsi" w:cstheme="majorHAnsi"/>
                <w:spacing w:val="-4"/>
                <w:sz w:val="26"/>
                <w:szCs w:val="26"/>
              </w:rPr>
              <w:t>.</w:t>
            </w:r>
          </w:p>
          <w:p w14:paraId="6790F25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9F1FFA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04CDD5A"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3E38C5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5938B4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23122A2" w14:textId="6C1C985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00D755C" w14:textId="7E96C3EA"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8E6E97B" w14:textId="727F12E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DCFB2EB" w14:textId="38B6A7C2"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4</w:t>
            </w:r>
            <w:r w:rsidRPr="008713C8">
              <w:rPr>
                <w:rFonts w:asciiTheme="majorHAnsi" w:hAnsiTheme="majorHAnsi" w:cstheme="majorHAnsi"/>
                <w:sz w:val="26"/>
                <w:szCs w:val="26"/>
                <w:lang w:val="vi-VN"/>
              </w:rPr>
              <w:t xml:space="preserve"> Điều 8 Nghị định số 189/2025/NĐ-CP</w:t>
            </w:r>
          </w:p>
          <w:p w14:paraId="1004184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67C30B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09E9E8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D72AE6E" w14:textId="24B46F9B"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5</w:t>
            </w:r>
            <w:r w:rsidRPr="008713C8">
              <w:rPr>
                <w:rFonts w:asciiTheme="majorHAnsi" w:hAnsiTheme="majorHAnsi" w:cstheme="majorHAnsi"/>
                <w:sz w:val="26"/>
                <w:szCs w:val="26"/>
                <w:lang w:val="vi-VN"/>
              </w:rPr>
              <w:t xml:space="preserve"> Điều 8 Nghị định số 189/2025/NĐ-CP</w:t>
            </w:r>
            <w:r w:rsidRPr="008713C8">
              <w:rPr>
                <w:rFonts w:asciiTheme="majorHAnsi" w:hAnsiTheme="majorHAnsi" w:cstheme="majorHAnsi"/>
                <w:sz w:val="26"/>
                <w:szCs w:val="26"/>
              </w:rPr>
              <w:t xml:space="preserve"> được sửa đổi, bổ sung tại khoản 1</w:t>
            </w:r>
            <w:r w:rsidRPr="008713C8">
              <w:t xml:space="preserve"> </w:t>
            </w:r>
            <w:r w:rsidRPr="008713C8">
              <w:rPr>
                <w:rFonts w:asciiTheme="majorHAnsi" w:hAnsiTheme="majorHAnsi" w:cstheme="majorHAnsi"/>
                <w:sz w:val="26"/>
                <w:szCs w:val="26"/>
              </w:rPr>
              <w:t>Điều 68 Nghị định số 282/2025/NĐ-CP</w:t>
            </w:r>
            <w:r w:rsidRPr="008713C8">
              <w:rPr>
                <w:rFonts w:asciiTheme="majorHAnsi" w:hAnsiTheme="majorHAnsi" w:cstheme="majorHAnsi"/>
                <w:spacing w:val="-4"/>
                <w:sz w:val="26"/>
                <w:szCs w:val="26"/>
              </w:rPr>
              <w:t>.</w:t>
            </w:r>
          </w:p>
          <w:p w14:paraId="33B1EFC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6FB887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56305DA"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744E84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D336E6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950272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6B706D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21F4E1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0B2354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746B96A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3B7AF3F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18AADD6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965463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BC3BF0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62792A0" w14:textId="48C3DA2A"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C955A06" w14:textId="1421F4F8"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5BF99C5" w14:textId="498FD34C"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DA9F5D5" w14:textId="5373BB0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9DA90AD" w14:textId="131FD686"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7758CE6" w14:textId="02B3BE8C"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4A1B9F4" w14:textId="42B59D2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C5B15E5" w14:textId="2CF03C16"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73DEF36" w14:textId="7367DBEF"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26D6292" w14:textId="61A9EC6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3904CEC" w14:textId="1744B55E"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6</w:t>
            </w:r>
            <w:r w:rsidRPr="008713C8">
              <w:rPr>
                <w:rFonts w:asciiTheme="majorHAnsi" w:hAnsiTheme="majorHAnsi" w:cstheme="majorHAnsi"/>
                <w:sz w:val="26"/>
                <w:szCs w:val="26"/>
                <w:lang w:val="vi-VN"/>
              </w:rPr>
              <w:t xml:space="preserve"> Điều 8 Nghị định số 189/2025/NĐ-CP</w:t>
            </w:r>
          </w:p>
          <w:p w14:paraId="24C7A28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67B788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3E8408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B15555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F8050C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EAE0950" w14:textId="7845A902"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Sửa đổi,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7</w:t>
            </w:r>
            <w:r w:rsidRPr="008713C8">
              <w:rPr>
                <w:rFonts w:asciiTheme="majorHAnsi" w:hAnsiTheme="majorHAnsi" w:cstheme="majorHAnsi"/>
                <w:sz w:val="26"/>
                <w:szCs w:val="26"/>
                <w:lang w:val="vi-VN"/>
              </w:rPr>
              <w:t xml:space="preserve"> Điều 8 Nghị định số 189/2025/NĐ-CP</w:t>
            </w:r>
          </w:p>
          <w:p w14:paraId="787AB5A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EA9C8C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09881C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C5BCA1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648D93E" w14:textId="40488AC8"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8</w:t>
            </w:r>
            <w:r w:rsidRPr="008713C8">
              <w:rPr>
                <w:rFonts w:asciiTheme="majorHAnsi" w:hAnsiTheme="majorHAnsi" w:cstheme="majorHAnsi"/>
                <w:sz w:val="26"/>
                <w:szCs w:val="26"/>
                <w:lang w:val="vi-VN"/>
              </w:rPr>
              <w:t xml:space="preserve"> Điều 8 Nghị định số 189/2025/NĐ-CP</w:t>
            </w:r>
            <w:r w:rsidRPr="008713C8">
              <w:rPr>
                <w:rFonts w:asciiTheme="majorHAnsi" w:hAnsiTheme="majorHAnsi" w:cstheme="majorHAnsi"/>
                <w:sz w:val="26"/>
                <w:szCs w:val="26"/>
              </w:rPr>
              <w:t xml:space="preserve"> được sửa đổi, bổ sung tại khoản 2</w:t>
            </w:r>
            <w:r w:rsidRPr="008713C8">
              <w:t xml:space="preserve"> </w:t>
            </w:r>
            <w:r w:rsidRPr="008713C8">
              <w:rPr>
                <w:rFonts w:asciiTheme="majorHAnsi" w:hAnsiTheme="majorHAnsi" w:cstheme="majorHAnsi"/>
                <w:sz w:val="26"/>
                <w:szCs w:val="26"/>
              </w:rPr>
              <w:t>Điều 68 Nghị định số 282/2025/NĐ-CP</w:t>
            </w:r>
            <w:r w:rsidRPr="008713C8">
              <w:rPr>
                <w:rFonts w:asciiTheme="majorHAnsi" w:hAnsiTheme="majorHAnsi" w:cstheme="majorHAnsi"/>
                <w:spacing w:val="-4"/>
                <w:sz w:val="26"/>
                <w:szCs w:val="26"/>
              </w:rPr>
              <w:t>.</w:t>
            </w:r>
          </w:p>
          <w:p w14:paraId="7EEEAA4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F43D4D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D061F0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1729A8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761550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DD59DE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3167FA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0B1930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932279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01CB3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AF461DD" w14:textId="126224F1"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Sửa đổi,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9</w:t>
            </w:r>
            <w:r w:rsidRPr="008713C8">
              <w:rPr>
                <w:rFonts w:asciiTheme="majorHAnsi" w:hAnsiTheme="majorHAnsi" w:cstheme="majorHAnsi"/>
                <w:sz w:val="26"/>
                <w:szCs w:val="26"/>
                <w:lang w:val="vi-VN"/>
              </w:rPr>
              <w:t xml:space="preserve"> Điều 8 Nghị định số 189/2025/NĐ-CP</w:t>
            </w:r>
          </w:p>
          <w:p w14:paraId="35F2315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1C3A3E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A967CB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7D9548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EC33D7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tc>
      </w:tr>
      <w:tr w:rsidR="00B925F1" w:rsidRPr="008713C8" w14:paraId="0830F6B5" w14:textId="77777777" w:rsidTr="00C729CB">
        <w:trPr>
          <w:trHeight w:val="20"/>
        </w:trPr>
        <w:tc>
          <w:tcPr>
            <w:tcW w:w="188" w:type="pct"/>
          </w:tcPr>
          <w:p w14:paraId="7A680A8F" w14:textId="1F1158E9"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3760ECA6" w14:textId="77777777" w:rsidR="00B925F1" w:rsidRPr="008713C8" w:rsidRDefault="00B925F1" w:rsidP="00B925F1">
            <w:pPr>
              <w:spacing w:before="0" w:after="0"/>
              <w:rPr>
                <w:rFonts w:asciiTheme="majorHAnsi" w:hAnsiTheme="majorHAnsi" w:cstheme="majorHAnsi"/>
                <w:b/>
                <w:bCs/>
                <w:sz w:val="26"/>
                <w:szCs w:val="26"/>
                <w:lang w:val="en-US"/>
              </w:rPr>
            </w:pPr>
            <w:r w:rsidRPr="008713C8">
              <w:rPr>
                <w:rFonts w:asciiTheme="majorHAnsi" w:hAnsiTheme="majorHAnsi" w:cstheme="majorHAnsi"/>
                <w:b/>
                <w:sz w:val="26"/>
                <w:szCs w:val="26"/>
              </w:rPr>
              <w:t xml:space="preserve">Điều 17. Thẩm quyền xử phạt vi phạm hành chính của Bộ đội biên phòng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13 Điều 4 Nghị định số 04/2022/NĐ-CP ngày 06/01/2022 của Chính phủ</w:t>
            </w:r>
            <w:r w:rsidRPr="008713C8">
              <w:rPr>
                <w:rFonts w:asciiTheme="majorHAnsi" w:hAnsiTheme="majorHAnsi" w:cstheme="majorHAnsi"/>
                <w:spacing w:val="-4"/>
                <w:sz w:val="26"/>
                <w:szCs w:val="26"/>
                <w:lang w:val="en-US"/>
              </w:rPr>
              <w:t>)</w:t>
            </w:r>
          </w:p>
          <w:p w14:paraId="7B79B5AC"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r w:rsidRPr="008713C8">
              <w:rPr>
                <w:rFonts w:asciiTheme="majorHAnsi" w:hAnsiTheme="majorHAnsi" w:cstheme="majorHAnsi"/>
                <w:bCs/>
                <w:sz w:val="26"/>
                <w:szCs w:val="26"/>
              </w:rPr>
              <w:t xml:space="preserve">Người có thẩm quyền xử phạt vi phạm hành chính của Bộ đội biên phòng có thẩm quyền xử phạt và áp dụng các biện pháp khắc phục hậu quả đối với hành vi vi phạm quy định tại điểm b khoản 1 và khoản 3 Điều 10, khoản 2 Điều 11, Điều 12, khoản 1 và 2 Điều 13 Nghị định này, trên địa bàn quản lý và theo chức năng, nhiệm vụ, quyền hạn được giao, cụ thể theo quy định tại khoản 1 và 2 Điều này. </w:t>
            </w:r>
          </w:p>
          <w:p w14:paraId="586FC1B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93B13E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C6F32C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C042A40"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AE9249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597A74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A15B84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2EC53C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8AF2A67"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E94E4A8"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3CE593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8226103"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23E28C3"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EFDDADE"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141EBD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9CC6082"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86C3927"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89FACE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7FD4F72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CFB621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5E11CB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3A78C4B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17D2A7C"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0F617030" w14:textId="72DD5441"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1. Đồn trưởng Đồn biên phòng, Hải đội trưởng Hải đội Biên phòng và Chỉ huy trưởng Ban Chỉ huy Biên phòng Cửa khẩu cảng có quyền: </w:t>
            </w:r>
          </w:p>
          <w:p w14:paraId="2819884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10.000.000 đồng; </w:t>
            </w:r>
          </w:p>
          <w:p w14:paraId="768CDC88"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có giá trị không vượt quá 02 lần mức tiền phạt được quy định tại điểm a khoản này; </w:t>
            </w:r>
          </w:p>
          <w:p w14:paraId="4E49562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lastRenderedPageBreak/>
              <w:t>c)</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Áp dụng biện pháp khắc phục hậu quả quy định tại điểm h và i khoản 3 Điều 3 Nghị định này.</w:t>
            </w:r>
          </w:p>
          <w:p w14:paraId="55CC24AA" w14:textId="299611A6"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1a.</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Đoàn trưởng Đoàn Đặc nhiệm phòng chống ma túy và tội phạm thuộc Cục Phòng chống ma túy và tội phạm thuộc Bộ Tư lệnh Bộ đội Biên phòng có quyền: </w:t>
            </w:r>
          </w:p>
          <w:p w14:paraId="13A778D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25.000.000 đồng; </w:t>
            </w:r>
          </w:p>
          <w:p w14:paraId="1AD34C83"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có giá trị không vượt quá 02 lần mức tiền phạt được quy định tại điểm a khoản này; </w:t>
            </w:r>
          </w:p>
          <w:p w14:paraId="5D39404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c) Áp dụng biện pháp khắc phục hậu quả quy định tại điểm g, h và i khoản 3 Điều 3 Nghị định này.</w:t>
            </w:r>
          </w:p>
          <w:p w14:paraId="315BC1B7"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2. Chỉ huy trưởng Bộ đội biên phòng cấp tỉnh; Hải đoàn trưởng Hải đoàn biên phòng thuộc Bộ Tư lệnh Bộ đội biên phòng, Cục trưởng Cục Phòng chống ma túy và tội phạm thuộc Bộ Tư lệnh Bộ đội Biên phòng có quyền:</w:t>
            </w:r>
          </w:p>
          <w:p w14:paraId="28234EF1"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50.000.000 đồng; </w:t>
            </w:r>
          </w:p>
          <w:p w14:paraId="6D9835A3"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w:t>
            </w:r>
          </w:p>
          <w:p w14:paraId="046A0524" w14:textId="034E9000"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c) Áp dụng biện pháp khắc phục hậu quả quy định tại điểm g, h và i khoản 3 Điều 3 Nghị định này.</w:t>
            </w:r>
          </w:p>
        </w:tc>
        <w:tc>
          <w:tcPr>
            <w:tcW w:w="1746" w:type="pct"/>
          </w:tcPr>
          <w:p w14:paraId="197F1E2B" w14:textId="77777777" w:rsidR="00B925F1" w:rsidRPr="008713C8" w:rsidRDefault="00B925F1" w:rsidP="00B925F1">
            <w:pPr>
              <w:pStyle w:val="5-Luat-Doanthuong"/>
              <w:spacing w:after="0" w:line="240" w:lineRule="auto"/>
              <w:ind w:firstLine="37"/>
              <w:rPr>
                <w:rFonts w:asciiTheme="majorHAnsi" w:hAnsiTheme="majorHAnsi" w:cstheme="majorHAnsi"/>
                <w:b/>
                <w:sz w:val="26"/>
                <w:szCs w:val="26"/>
              </w:rPr>
            </w:pPr>
            <w:r w:rsidRPr="008713C8">
              <w:rPr>
                <w:rFonts w:asciiTheme="majorHAnsi" w:hAnsiTheme="majorHAnsi" w:cstheme="majorHAnsi"/>
                <w:b/>
                <w:sz w:val="26"/>
                <w:szCs w:val="26"/>
              </w:rPr>
              <w:lastRenderedPageBreak/>
              <w:t xml:space="preserve">Điều 17. Thẩm quyền xử phạt vi phạm hành chính của Bộ đội biên phòng </w:t>
            </w:r>
          </w:p>
          <w:p w14:paraId="46CD5BEE"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p>
          <w:p w14:paraId="5FCEEE2E"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p>
          <w:p w14:paraId="6B19F97A"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p>
          <w:p w14:paraId="29732036" w14:textId="4CE48F94" w:rsidR="00B925F1" w:rsidRPr="008713C8" w:rsidRDefault="00B925F1" w:rsidP="00B925F1">
            <w:pPr>
              <w:pStyle w:val="5-Luat-Doanthuong"/>
              <w:spacing w:after="0" w:line="240" w:lineRule="auto"/>
              <w:ind w:firstLine="313"/>
              <w:rPr>
                <w:rFonts w:asciiTheme="majorHAnsi" w:hAnsiTheme="majorHAnsi" w:cstheme="majorHAnsi"/>
                <w:bCs/>
                <w:iCs/>
                <w:strike/>
                <w:sz w:val="26"/>
                <w:szCs w:val="26"/>
              </w:rPr>
            </w:pPr>
            <w:r w:rsidRPr="008713C8">
              <w:rPr>
                <w:rFonts w:asciiTheme="majorHAnsi" w:hAnsiTheme="majorHAnsi" w:cstheme="majorHAnsi"/>
                <w:bCs/>
                <w:sz w:val="26"/>
                <w:szCs w:val="26"/>
              </w:rPr>
              <w:t xml:space="preserve">Người có thẩm quyền xử phạt vi phạm hành chính của Bộ đội biên phòng có thẩm quyền xử phạt và áp dụng các biện pháp khắc phục hậu quả đối với hành vi vi phạm quy định tại điểm b khoản 1 và khoản 3 Điều 10, khoản 2 Điều 11, Điều 12, khoản 1 và 2 Điều 13 Nghị định này, trên địa bàn quản lý và theo chức năng, nhiệm vụ, quyền hạn được giao, </w:t>
            </w:r>
            <w:r w:rsidRPr="008713C8">
              <w:rPr>
                <w:rFonts w:asciiTheme="majorHAnsi" w:hAnsiTheme="majorHAnsi" w:cstheme="majorHAnsi"/>
                <w:bCs/>
                <w:i/>
                <w:iCs/>
                <w:sz w:val="26"/>
                <w:szCs w:val="26"/>
              </w:rPr>
              <w:t>cụ thể như sau:</w:t>
            </w:r>
            <w:r w:rsidRPr="008713C8">
              <w:t xml:space="preserve"> </w:t>
            </w:r>
            <w:r w:rsidRPr="008713C8">
              <w:rPr>
                <w:rFonts w:asciiTheme="majorHAnsi" w:hAnsiTheme="majorHAnsi" w:cstheme="majorHAnsi"/>
                <w:bCs/>
                <w:iCs/>
                <w:strike/>
                <w:sz w:val="26"/>
                <w:szCs w:val="26"/>
              </w:rPr>
              <w:t>theo quy định tại khoản 1 và 2 Điều này.</w:t>
            </w:r>
          </w:p>
          <w:p w14:paraId="21F913F7" w14:textId="798AB151"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1. Trạm trưởng, Đội trưởng của người được quy </w:t>
            </w:r>
            <w:r w:rsidRPr="008713C8">
              <w:rPr>
                <w:rFonts w:asciiTheme="majorHAnsi" w:hAnsiTheme="majorHAnsi" w:cstheme="majorHAnsi"/>
                <w:bCs/>
                <w:i/>
                <w:iCs/>
                <w:sz w:val="26"/>
                <w:szCs w:val="26"/>
              </w:rPr>
              <w:lastRenderedPageBreak/>
              <w:t>định tại khoản 1 Điều 9 Nghị định số 189/2025/NĐ-CP ngày 01 tháng 7 năm 2025 của Chính phủ quy định chi tiết Luật Xử lý vi phạm hành chính về thẩm quyền xử phạt vi phạm hành chính có quyền:</w:t>
            </w:r>
          </w:p>
          <w:p w14:paraId="6B7FB488"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a) Phạt tiền đến 5.000.000 đồng;</w:t>
            </w:r>
          </w:p>
          <w:p w14:paraId="1D3DC264"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b) Tịch thu tang vật, phương tiện vi phạm hành chính có giá trị không vượt quá 02 lần mức tiền phạt được quy định tại điểm a khoản này;</w:t>
            </w:r>
          </w:p>
          <w:p w14:paraId="655728E7"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và h khoản 3 Điều 3 Nghị định này.</w:t>
            </w:r>
          </w:p>
          <w:p w14:paraId="5BC9170F"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2. Đội trưởng Đội đặc nhiệm phòng chống ma túy và tội phạm thuộc Đoàn đặc nhiệm phòng chống ma túy và tội phạm có quyền:</w:t>
            </w:r>
          </w:p>
          <w:p w14:paraId="4C867EED"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a) Phạt tiền đến 7.500.000 đồng;</w:t>
            </w:r>
          </w:p>
          <w:p w14:paraId="5EC03A30"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b) Tịch thu tang vật, phương tiện vi phạm hành chính có giá trị không vượt quá 02 lần mức tiền phạt được quy định tại điểm a khoản này;</w:t>
            </w:r>
          </w:p>
          <w:p w14:paraId="73AFD346" w14:textId="0F853974"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và h khoản 3 Điều 3 Nghị định này.</w:t>
            </w:r>
          </w:p>
          <w:p w14:paraId="7EF1E8EC" w14:textId="54C94115"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3. Đồn trưởng Đồn biên phòng, Hải đội trưởng Hải đội biên phòng, Chỉ huy trưởng Ban chỉ huy Biên phòng Cửa khẩu cảng có quyền: </w:t>
            </w:r>
          </w:p>
          <w:p w14:paraId="2181B2FA"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15.000.000 đồng; </w:t>
            </w:r>
          </w:p>
          <w:p w14:paraId="07BBE36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có giá trị không vượt quá 02 lần mức tiền phạt được quy định tại điểm a khoản này; </w:t>
            </w:r>
          </w:p>
          <w:p w14:paraId="195A1325"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lastRenderedPageBreak/>
              <w:t>c) Áp dụng biện pháp khắc phục hậu quả quy định tại khoản 3 Điều 3 Nghị định này.</w:t>
            </w:r>
          </w:p>
          <w:p w14:paraId="2F9D39B3" w14:textId="20C8D154"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4. Đoàn trưởng Đoàn đặc nhiệm phòng chống ma túy và tội phạm thuộc Cục Phòng chống ma túy và tội phạm thuộc Bộ Tư lệnh Bộ đội Biên phòng có quyền: </w:t>
            </w:r>
          </w:p>
          <w:p w14:paraId="3DBB57E7"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25.000.000 đồng; </w:t>
            </w:r>
          </w:p>
          <w:p w14:paraId="57280485"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b) Tịch thu tang vật, phương tiện vi phạm hành chính; </w:t>
            </w:r>
          </w:p>
          <w:p w14:paraId="2C47085F"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p>
          <w:p w14:paraId="73DFA2DC" w14:textId="5FF3EFE5"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khoản 3 Điều 3 Nghị định này.</w:t>
            </w:r>
          </w:p>
          <w:p w14:paraId="76079522" w14:textId="43A7A74C"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5. Chỉ huy trưởng Ban Chỉ huy Bộ đội Biên phòng; Hải đoàn trưởng Hải đoàn biên phòng, Cục trưởng Cục Phòng chống ma túy và tội phạm thuộc Bộ Tư lệnh Bộ đội Biên phòng có quyền:</w:t>
            </w:r>
          </w:p>
          <w:p w14:paraId="242921A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BF134B0" w14:textId="387CBB45"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50.000.000 đồng; </w:t>
            </w:r>
          </w:p>
          <w:p w14:paraId="0F7EF6D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lang w:val="vi-VN"/>
              </w:rPr>
            </w:pPr>
            <w:r w:rsidRPr="008713C8">
              <w:rPr>
                <w:rFonts w:asciiTheme="majorHAnsi" w:hAnsiTheme="majorHAnsi" w:cstheme="majorHAnsi"/>
                <w:bCs/>
                <w:sz w:val="26"/>
                <w:szCs w:val="26"/>
              </w:rPr>
              <w:t xml:space="preserve">b) Tịch thu tang vật, phương tiện vi phạm hành chính; </w:t>
            </w:r>
          </w:p>
          <w:p w14:paraId="275B5639" w14:textId="14CF7038"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lang w:val="vi-VN"/>
              </w:rPr>
              <w:t>c) Áp dụng biện pháp khắc phục hậu quả quy định tại khoản 3 Điều 3 Nghị định này.</w:t>
            </w:r>
          </w:p>
          <w:p w14:paraId="7253ECD9" w14:textId="354246B9" w:rsidR="00B925F1" w:rsidRPr="008713C8" w:rsidRDefault="00B925F1" w:rsidP="00B925F1">
            <w:pPr>
              <w:pStyle w:val="5-Luat-Doanthuong"/>
              <w:spacing w:after="0" w:line="240" w:lineRule="auto"/>
              <w:ind w:firstLine="313"/>
              <w:rPr>
                <w:rFonts w:asciiTheme="majorHAnsi" w:hAnsiTheme="majorHAnsi" w:cstheme="majorHAnsi"/>
                <w:b/>
                <w:sz w:val="26"/>
                <w:szCs w:val="26"/>
              </w:rPr>
            </w:pPr>
          </w:p>
        </w:tc>
        <w:tc>
          <w:tcPr>
            <w:tcW w:w="1273" w:type="pct"/>
          </w:tcPr>
          <w:p w14:paraId="37B9628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09449D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AF08AD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7013AA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EC6B5E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6F8780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DC42C4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E15A98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C8B2E9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00EDCF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9F66E2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59B2BC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3D31C2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AD8800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18AF1F6" w14:textId="547D545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lastRenderedPageBreak/>
              <w:t xml:space="preserve">quy định tại khoản </w:t>
            </w:r>
            <w:r w:rsidRPr="008713C8">
              <w:rPr>
                <w:rFonts w:asciiTheme="majorHAnsi" w:hAnsiTheme="majorHAnsi" w:cstheme="majorHAnsi"/>
                <w:sz w:val="26"/>
                <w:szCs w:val="26"/>
              </w:rPr>
              <w:t>2</w:t>
            </w:r>
            <w:r w:rsidRPr="008713C8">
              <w:rPr>
                <w:rFonts w:asciiTheme="majorHAnsi" w:hAnsiTheme="majorHAnsi" w:cstheme="majorHAnsi"/>
                <w:sz w:val="26"/>
                <w:szCs w:val="26"/>
                <w:lang w:val="vi-VN"/>
              </w:rPr>
              <w:t xml:space="preserve"> Điều </w:t>
            </w:r>
            <w:r w:rsidRPr="008713C8">
              <w:rPr>
                <w:rFonts w:asciiTheme="majorHAnsi" w:hAnsiTheme="majorHAnsi" w:cstheme="majorHAnsi"/>
                <w:sz w:val="26"/>
                <w:szCs w:val="26"/>
              </w:rPr>
              <w:t>9</w:t>
            </w:r>
            <w:r w:rsidRPr="008713C8">
              <w:rPr>
                <w:rFonts w:asciiTheme="majorHAnsi" w:hAnsiTheme="majorHAnsi" w:cstheme="majorHAnsi"/>
                <w:sz w:val="26"/>
                <w:szCs w:val="26"/>
                <w:lang w:val="vi-VN"/>
              </w:rPr>
              <w:t xml:space="preserve"> Nghị định số 189/2025/NĐ-CP</w:t>
            </w:r>
          </w:p>
          <w:p w14:paraId="40F24A9A"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A8F1B8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DC210B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050446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EC5DDA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0CE9A5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F308CF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943704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7AADDA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CC8FB5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042E7AF" w14:textId="72526BE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B</w:t>
            </w:r>
            <w:r w:rsidRPr="008713C8">
              <w:rPr>
                <w:rFonts w:asciiTheme="majorHAnsi" w:hAnsiTheme="majorHAnsi" w:cstheme="majorHAnsi"/>
                <w:sz w:val="26"/>
                <w:szCs w:val="26"/>
                <w:lang w:val="vi-VN"/>
              </w:rPr>
              <w:t xml:space="preserve">ổ sung </w:t>
            </w:r>
            <w:r w:rsidRPr="008713C8">
              <w:rPr>
                <w:rFonts w:asciiTheme="majorHAnsi" w:hAnsiTheme="majorHAnsi" w:cstheme="majorHAnsi"/>
                <w:sz w:val="26"/>
                <w:szCs w:val="26"/>
              </w:rPr>
              <w:t xml:space="preserve">bảo đảm phù hợp với </w:t>
            </w:r>
            <w:r w:rsidRPr="008713C8">
              <w:rPr>
                <w:rFonts w:asciiTheme="majorHAnsi" w:hAnsiTheme="majorHAnsi" w:cstheme="majorHAnsi"/>
                <w:sz w:val="26"/>
                <w:szCs w:val="26"/>
                <w:lang w:val="vi-VN"/>
              </w:rPr>
              <w:t xml:space="preserve">quy định tại khoản </w:t>
            </w:r>
            <w:r w:rsidRPr="008713C8">
              <w:rPr>
                <w:rFonts w:asciiTheme="majorHAnsi" w:hAnsiTheme="majorHAnsi" w:cstheme="majorHAnsi"/>
                <w:sz w:val="26"/>
                <w:szCs w:val="26"/>
              </w:rPr>
              <w:t>3</w:t>
            </w:r>
            <w:r w:rsidRPr="008713C8">
              <w:rPr>
                <w:rFonts w:asciiTheme="majorHAnsi" w:hAnsiTheme="majorHAnsi" w:cstheme="majorHAnsi"/>
                <w:sz w:val="26"/>
                <w:szCs w:val="26"/>
                <w:lang w:val="vi-VN"/>
              </w:rPr>
              <w:t xml:space="preserve"> Điều </w:t>
            </w:r>
            <w:r w:rsidRPr="008713C8">
              <w:rPr>
                <w:rFonts w:asciiTheme="majorHAnsi" w:hAnsiTheme="majorHAnsi" w:cstheme="majorHAnsi"/>
                <w:sz w:val="26"/>
                <w:szCs w:val="26"/>
              </w:rPr>
              <w:t>9</w:t>
            </w:r>
            <w:r w:rsidRPr="008713C8">
              <w:rPr>
                <w:rFonts w:asciiTheme="majorHAnsi" w:hAnsiTheme="majorHAnsi" w:cstheme="majorHAnsi"/>
                <w:sz w:val="26"/>
                <w:szCs w:val="26"/>
                <w:lang w:val="vi-VN"/>
              </w:rPr>
              <w:t xml:space="preserve"> Nghị định số 189/2025/NĐ-CP</w:t>
            </w:r>
          </w:p>
          <w:p w14:paraId="6F40374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F7C212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3CEC2B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D1F340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60E15F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B6E41D4"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EA95FA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200E7F8" w14:textId="4975228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bảo đảm phù hợp </w:t>
            </w:r>
            <w:r w:rsidRPr="008713C8">
              <w:rPr>
                <w:rFonts w:asciiTheme="majorHAnsi" w:hAnsiTheme="majorHAnsi" w:cstheme="majorHAnsi"/>
                <w:sz w:val="26"/>
                <w:szCs w:val="26"/>
                <w:lang w:val="vi-VN"/>
              </w:rPr>
              <w:t>theo quy định tại</w:t>
            </w:r>
            <w:r w:rsidRPr="008713C8">
              <w:rPr>
                <w:rFonts w:asciiTheme="majorHAnsi" w:hAnsiTheme="majorHAnsi" w:cstheme="majorHAnsi"/>
                <w:sz w:val="26"/>
                <w:szCs w:val="26"/>
              </w:rPr>
              <w:t xml:space="preserve"> khoản 4</w:t>
            </w:r>
            <w:r w:rsidRPr="008713C8">
              <w:rPr>
                <w:rFonts w:asciiTheme="majorHAnsi" w:hAnsiTheme="majorHAnsi" w:cstheme="majorHAnsi"/>
                <w:sz w:val="26"/>
                <w:szCs w:val="26"/>
                <w:lang w:val="vi-VN"/>
              </w:rPr>
              <w:t xml:space="preserve"> Điều 9 Nghị định số 189/2025/NĐ-CP</w:t>
            </w:r>
            <w:r w:rsidRPr="008713C8">
              <w:rPr>
                <w:rFonts w:asciiTheme="majorHAnsi" w:hAnsiTheme="majorHAnsi" w:cstheme="majorHAnsi"/>
                <w:sz w:val="26"/>
                <w:szCs w:val="26"/>
              </w:rPr>
              <w:t>.</w:t>
            </w:r>
          </w:p>
          <w:p w14:paraId="674DEE0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420B5A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F28125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90D819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E3796C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53462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98D364B" w14:textId="676CD426"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bảo đảm phù hợp </w:t>
            </w:r>
            <w:r w:rsidRPr="008713C8">
              <w:rPr>
                <w:rFonts w:asciiTheme="majorHAnsi" w:hAnsiTheme="majorHAnsi" w:cstheme="majorHAnsi"/>
                <w:sz w:val="26"/>
                <w:szCs w:val="26"/>
                <w:lang w:val="vi-VN"/>
              </w:rPr>
              <w:t>theo quy định tại</w:t>
            </w:r>
            <w:r w:rsidRPr="008713C8">
              <w:rPr>
                <w:rFonts w:asciiTheme="majorHAnsi" w:hAnsiTheme="majorHAnsi" w:cstheme="majorHAnsi"/>
                <w:sz w:val="26"/>
                <w:szCs w:val="26"/>
              </w:rPr>
              <w:t xml:space="preserve"> khoản 5</w:t>
            </w:r>
            <w:r w:rsidRPr="008713C8">
              <w:rPr>
                <w:rFonts w:asciiTheme="majorHAnsi" w:hAnsiTheme="majorHAnsi" w:cstheme="majorHAnsi"/>
                <w:sz w:val="26"/>
                <w:szCs w:val="26"/>
                <w:lang w:val="vi-VN"/>
              </w:rPr>
              <w:t xml:space="preserve"> Điều 9 Nghị định số 189/2025/NĐ-CP</w:t>
            </w:r>
            <w:r w:rsidRPr="008713C8">
              <w:rPr>
                <w:rFonts w:asciiTheme="majorHAnsi" w:hAnsiTheme="majorHAnsi" w:cstheme="majorHAnsi"/>
                <w:sz w:val="26"/>
                <w:szCs w:val="26"/>
              </w:rPr>
              <w:t>.</w:t>
            </w:r>
          </w:p>
          <w:p w14:paraId="3A6A16E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E45CF7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70C042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0A0770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0D9176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624827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259FB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2AADDA1" w14:textId="103CE09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 S</w:t>
            </w:r>
            <w:r w:rsidRPr="008713C8">
              <w:rPr>
                <w:rFonts w:asciiTheme="majorHAnsi" w:hAnsiTheme="majorHAnsi" w:cstheme="majorHAnsi"/>
                <w:sz w:val="26"/>
                <w:szCs w:val="26"/>
                <w:lang w:val="vi-VN"/>
              </w:rPr>
              <w:t xml:space="preserve">ửa đổi, bổ sung </w:t>
            </w:r>
            <w:r w:rsidRPr="008713C8">
              <w:rPr>
                <w:rFonts w:asciiTheme="majorHAnsi" w:hAnsiTheme="majorHAnsi" w:cstheme="majorHAnsi"/>
                <w:sz w:val="26"/>
                <w:szCs w:val="26"/>
              </w:rPr>
              <w:t xml:space="preserve">bảo đảm phù hợp </w:t>
            </w:r>
            <w:r w:rsidRPr="008713C8">
              <w:rPr>
                <w:rFonts w:asciiTheme="majorHAnsi" w:hAnsiTheme="majorHAnsi" w:cstheme="majorHAnsi"/>
                <w:sz w:val="26"/>
                <w:szCs w:val="26"/>
                <w:lang w:val="vi-VN"/>
              </w:rPr>
              <w:t>theo quy định tại</w:t>
            </w:r>
            <w:r w:rsidRPr="008713C8">
              <w:rPr>
                <w:rFonts w:asciiTheme="majorHAnsi" w:hAnsiTheme="majorHAnsi" w:cstheme="majorHAnsi"/>
                <w:sz w:val="26"/>
                <w:szCs w:val="26"/>
              </w:rPr>
              <w:t xml:space="preserve"> khoản 6</w:t>
            </w:r>
            <w:r w:rsidRPr="008713C8">
              <w:rPr>
                <w:rFonts w:asciiTheme="majorHAnsi" w:hAnsiTheme="majorHAnsi" w:cstheme="majorHAnsi"/>
                <w:sz w:val="26"/>
                <w:szCs w:val="26"/>
                <w:lang w:val="vi-VN"/>
              </w:rPr>
              <w:t xml:space="preserve"> Điều 9 Nghị định số 189/2025/NĐ-CP</w:t>
            </w:r>
            <w:r w:rsidRPr="008713C8">
              <w:rPr>
                <w:rFonts w:asciiTheme="majorHAnsi" w:hAnsiTheme="majorHAnsi" w:cstheme="majorHAnsi"/>
                <w:sz w:val="26"/>
                <w:szCs w:val="26"/>
              </w:rPr>
              <w:t>.</w:t>
            </w:r>
          </w:p>
          <w:p w14:paraId="0064AF9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53DA87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A4E2C4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F4F2BD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999D01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74D13D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AE0BA2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8B2389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tc>
      </w:tr>
      <w:tr w:rsidR="00B925F1" w:rsidRPr="008713C8" w14:paraId="2AA856DA" w14:textId="77777777" w:rsidTr="00C729CB">
        <w:trPr>
          <w:trHeight w:val="20"/>
        </w:trPr>
        <w:tc>
          <w:tcPr>
            <w:tcW w:w="188" w:type="pct"/>
          </w:tcPr>
          <w:p w14:paraId="74FD1011" w14:textId="778CB596"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4F14E1A6" w14:textId="77777777" w:rsidR="00B925F1" w:rsidRPr="008713C8" w:rsidRDefault="00B925F1" w:rsidP="00B925F1">
            <w:pPr>
              <w:spacing w:before="0" w:after="0"/>
              <w:rPr>
                <w:rFonts w:asciiTheme="majorHAnsi" w:hAnsiTheme="majorHAnsi" w:cstheme="majorHAnsi"/>
                <w:b/>
                <w:bCs/>
                <w:sz w:val="26"/>
                <w:szCs w:val="26"/>
                <w:lang w:val="en-US"/>
              </w:rPr>
            </w:pPr>
            <w:r w:rsidRPr="008713C8">
              <w:rPr>
                <w:rFonts w:asciiTheme="majorHAnsi" w:hAnsiTheme="majorHAnsi" w:cstheme="majorHAnsi"/>
                <w:b/>
                <w:sz w:val="26"/>
                <w:szCs w:val="26"/>
              </w:rPr>
              <w:t>Điều 18. Thẩm quyền xử phạt vi phạm hành chính của Cảnh sát biển</w:t>
            </w:r>
            <w:r w:rsidRPr="008713C8">
              <w:rPr>
                <w:rFonts w:asciiTheme="majorHAnsi" w:hAnsiTheme="majorHAnsi" w:cstheme="majorHAnsi"/>
                <w:bCs/>
                <w:sz w:val="26"/>
                <w:szCs w:val="26"/>
              </w:rPr>
              <w:t xml:space="preserve">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14 Điều 4 Nghị định số 04/2022/NĐ-CP ngày 06/01/2022 của Chính phủ</w:t>
            </w:r>
            <w:r w:rsidRPr="008713C8">
              <w:rPr>
                <w:rFonts w:asciiTheme="majorHAnsi" w:hAnsiTheme="majorHAnsi" w:cstheme="majorHAnsi"/>
                <w:spacing w:val="-4"/>
                <w:sz w:val="26"/>
                <w:szCs w:val="26"/>
                <w:lang w:val="en-US"/>
              </w:rPr>
              <w:t>)</w:t>
            </w:r>
          </w:p>
          <w:p w14:paraId="56CE63A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Người có thẩm quyền xử phạt vi phạm hành chính của Cảnh sát biển có thẩm quyền xử phạt và áp </w:t>
            </w:r>
            <w:r w:rsidRPr="008713C8">
              <w:rPr>
                <w:rFonts w:asciiTheme="majorHAnsi" w:hAnsiTheme="majorHAnsi" w:cstheme="majorHAnsi"/>
                <w:bCs/>
                <w:sz w:val="26"/>
                <w:szCs w:val="26"/>
              </w:rPr>
              <w:lastRenderedPageBreak/>
              <w:t xml:space="preserve">dụng các biện pháp khắc phục hậu quả đối với hành vi vi phạm hành chính quy định tại khoản 1, điểm b khoản 2, khoản 3 và 4 Điều 5, khoản 2, 3 và 4 Điều 6, điểm c và d khoản 2, điểm b và d khoản 3 Điều 7, điểm b khoản 1 và khoản 3 Điều 10, khoản 1, 2 và 3 Điều 11, Điều 12, khoản 1 và 2 Điều 13 Nghị định này, trên địa bàn quản lý và theo chức năng, nhiệm vụ, quyền hạn được giao, cụ thể theo quy định tại khoản 1, 2, 3, 4 và 5 Điều này. </w:t>
            </w:r>
          </w:p>
          <w:p w14:paraId="5631F3C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1. Đội trưởng Đội nghiệp vụ Cảnh sát biển, Trạm trưởng Trạm Cảnh sát biển có quyền:</w:t>
            </w:r>
          </w:p>
          <w:p w14:paraId="556105C2"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cảnh cáo; </w:t>
            </w:r>
          </w:p>
          <w:p w14:paraId="0626CAB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b) Phạt tiền đến 5.000.000 đồng;</w:t>
            </w:r>
          </w:p>
          <w:p w14:paraId="5C328A00"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E09400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873A94D"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63F13357"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c) Áp dụng biện pháp khắc phục hậu quả quy định tại điểm h khoản 3 Điều 3 Nghị định này.</w:t>
            </w:r>
          </w:p>
          <w:p w14:paraId="0F837FF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AF8F5F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2. Hải đội trưởng Hải đội Cảnh sát biển có quyền:</w:t>
            </w:r>
          </w:p>
          <w:p w14:paraId="6E065C0E"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4C00B522" w14:textId="3827E844"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10.000.000 đồng; </w:t>
            </w:r>
          </w:p>
          <w:p w14:paraId="5231C03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b)</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Tịch thu tang vật, phương tiện vi phạm hành chính có giá trị không vượt quá 02 lần mức tiền phạt được quy định tại điểm a khoản này; </w:t>
            </w:r>
          </w:p>
          <w:p w14:paraId="4D700D5D"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c)</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Áp dụng biện pháp khắc phục hậu quả quy định tại điểm h và i khoản 3 Điều 3 Nghị định này.</w:t>
            </w:r>
          </w:p>
          <w:p w14:paraId="1888964C"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7EA103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lastRenderedPageBreak/>
              <w:t>3. Hải đoàn trưởng Hải đoàn Cảnh sát biển, Đoàn trưởng Đoàn Trinh sát, Đoàn trưởng Đoàn Đặc nhiệm phòng chống tội phạm ma túy thuộc Bộ Tư lệnh Cảnh sát biển Việt Nam có quyền:</w:t>
            </w:r>
          </w:p>
          <w:p w14:paraId="597D3DFC"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15.000.000 đồng; </w:t>
            </w:r>
          </w:p>
          <w:p w14:paraId="34BFE03D"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b)</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Tịch thu tang vật, phương tiện vi phạm hành chính có giá trị không vượt quá 02 lần mức tiền phạt được quy định tại điểm a khoản này; </w:t>
            </w:r>
          </w:p>
          <w:p w14:paraId="6805417E"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c) Áp dụng biện pháp khắc phục hậu quả quy định tại điểm h và i khoản 3 Điều 3 Nghị định này.</w:t>
            </w:r>
          </w:p>
          <w:p w14:paraId="266B07C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9D58983"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4. Tư lệnh Vùng Cảnh sát biển, Cục trưởng Cục Nghiệp vụ và Pháp luật thuộc Bộ Tư lệnh Cảnh sát biển Việt Nam có quyền:</w:t>
            </w:r>
          </w:p>
          <w:p w14:paraId="00093319"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25.000.000 đồng; </w:t>
            </w:r>
          </w:p>
          <w:p w14:paraId="7BF9E4A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b)</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Tịch thu tang vật, phương tiện vi phạm hành chính;</w:t>
            </w:r>
          </w:p>
          <w:p w14:paraId="4A0418E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c) Áp dụng biện pháp khắc phục hậu quả quy định tại điểm h và i khoản 3 Điều 3 Nghị định này.</w:t>
            </w:r>
          </w:p>
          <w:p w14:paraId="3DA0177E"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5. Tư lệnh Cảnh sát biển Việt Nam có quyền:</w:t>
            </w:r>
          </w:p>
          <w:p w14:paraId="41B205E7"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50.000.000 đồng; </w:t>
            </w:r>
          </w:p>
          <w:p w14:paraId="6599538B"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w:t>
            </w:r>
          </w:p>
          <w:p w14:paraId="2B5E430E" w14:textId="4626F98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c) Áp dụng biện pháp khắc phục hậu quả quy định tại điểm h và i khoản 3 Điều 3 Nghị định này.</w:t>
            </w:r>
          </w:p>
        </w:tc>
        <w:tc>
          <w:tcPr>
            <w:tcW w:w="1746" w:type="pct"/>
          </w:tcPr>
          <w:p w14:paraId="2CDF3C4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
                <w:sz w:val="26"/>
                <w:szCs w:val="26"/>
              </w:rPr>
              <w:lastRenderedPageBreak/>
              <w:t>Điều 18. Thẩm quyền xử phạt vi phạm hành chính của Cảnh sát biển</w:t>
            </w:r>
            <w:r w:rsidRPr="008713C8">
              <w:rPr>
                <w:rFonts w:asciiTheme="majorHAnsi" w:hAnsiTheme="majorHAnsi" w:cstheme="majorHAnsi"/>
                <w:bCs/>
                <w:sz w:val="26"/>
                <w:szCs w:val="26"/>
              </w:rPr>
              <w:t xml:space="preserve"> </w:t>
            </w:r>
          </w:p>
          <w:p w14:paraId="513C395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6C51F8A"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2C2CB1E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Người có thẩm quyền xử phạt vi phạm hành chính của Cảnh sát biển có thẩm quyền xử phạt </w:t>
            </w:r>
            <w:r w:rsidRPr="008713C8">
              <w:rPr>
                <w:rFonts w:asciiTheme="majorHAnsi" w:hAnsiTheme="majorHAnsi" w:cstheme="majorHAnsi"/>
                <w:bCs/>
                <w:sz w:val="26"/>
                <w:szCs w:val="26"/>
              </w:rPr>
              <w:lastRenderedPageBreak/>
              <w:t>và áp dụng các biện pháp khắc phục hậu quả đối với hành vi vi phạm hành chính quy định tại khoản 1, điểm b khoản 2, khoản 3 và 4 Điều 5, khoản 2, 3 và 4 Điều 6, điểm c và d khoản 2, điểm b và d khoản 3 Điều 7, điểm b khoản 1 và khoản 3 Điều 10, khoản 1, 2 và 3 Điều 11, Điều 12, khoản 1 và 2 Điều 13 Nghị định này, trên địa bàn quản lý và theo chức năng, nhiệm vụ, quyền hạn được giao, cụ thể theo quy định tại khoản 1, 2, 3, 4 và 5 Điều này.</w:t>
            </w:r>
          </w:p>
          <w:p w14:paraId="2B6489B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1. Đội trưởng Đội nghiệp vụ Cảnh sát biển, Trạm trưởng Trạm Cảnh sát biển có quyền:</w:t>
            </w:r>
          </w:p>
          <w:p w14:paraId="4B037FBA" w14:textId="77777777" w:rsidR="00B925F1" w:rsidRPr="008713C8" w:rsidRDefault="00B925F1" w:rsidP="00B925F1">
            <w:pPr>
              <w:pStyle w:val="5-Luat-Doanthuong"/>
              <w:spacing w:after="0" w:line="240" w:lineRule="auto"/>
              <w:ind w:firstLine="0"/>
              <w:rPr>
                <w:rFonts w:asciiTheme="majorHAnsi" w:hAnsiTheme="majorHAnsi" w:cstheme="majorHAnsi"/>
                <w:bCs/>
                <w:strike/>
                <w:sz w:val="26"/>
                <w:szCs w:val="26"/>
              </w:rPr>
            </w:pPr>
            <w:r w:rsidRPr="008713C8">
              <w:rPr>
                <w:rFonts w:asciiTheme="majorHAnsi" w:hAnsiTheme="majorHAnsi" w:cstheme="majorHAnsi"/>
                <w:bCs/>
                <w:strike/>
                <w:sz w:val="26"/>
                <w:szCs w:val="26"/>
              </w:rPr>
              <w:t xml:space="preserve">a) Phạt cảnh cáo; </w:t>
            </w:r>
          </w:p>
          <w:p w14:paraId="6047EB65" w14:textId="69847404"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a) Phạt tiền đến 10.000.000 đồng;</w:t>
            </w:r>
          </w:p>
          <w:p w14:paraId="421E5FF4" w14:textId="1D0BCD7F"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b) Tịch thu tang vật, phương tiện vi phạm hành chính có giá trị không vượt quá 02 lần mức tiền phạt được quy định tại điểm a khoản này; </w:t>
            </w:r>
          </w:p>
          <w:p w14:paraId="0EABE349"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và h khoản 3 Điều 3 Nghị định này.</w:t>
            </w:r>
          </w:p>
          <w:p w14:paraId="771236DC" w14:textId="77777777" w:rsidR="00B925F1" w:rsidRPr="008713C8" w:rsidRDefault="00B925F1" w:rsidP="00B925F1">
            <w:pPr>
              <w:pStyle w:val="5-Luat-Doanthuong"/>
              <w:spacing w:after="0" w:line="240" w:lineRule="auto"/>
              <w:ind w:firstLine="37"/>
              <w:rPr>
                <w:rFonts w:asciiTheme="majorHAnsi" w:hAnsiTheme="majorHAnsi" w:cstheme="majorHAnsi"/>
                <w:bCs/>
                <w:sz w:val="26"/>
                <w:szCs w:val="26"/>
              </w:rPr>
            </w:pPr>
            <w:r w:rsidRPr="008713C8">
              <w:rPr>
                <w:rFonts w:asciiTheme="majorHAnsi" w:hAnsiTheme="majorHAnsi" w:cstheme="majorHAnsi"/>
                <w:bCs/>
                <w:sz w:val="26"/>
                <w:szCs w:val="26"/>
              </w:rPr>
              <w:t>2. Hải đội trưởng Hải đội Cảnh sát biển có quyền:</w:t>
            </w:r>
          </w:p>
          <w:p w14:paraId="10CF9EF8"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15.000.000 đồng; </w:t>
            </w:r>
          </w:p>
          <w:p w14:paraId="08124C1D" w14:textId="77777777" w:rsidR="00B925F1" w:rsidRPr="008713C8" w:rsidRDefault="00B925F1" w:rsidP="00B925F1">
            <w:pPr>
              <w:pStyle w:val="5-Luat-Doanthuong"/>
              <w:spacing w:after="0" w:line="240" w:lineRule="auto"/>
              <w:ind w:firstLine="37"/>
              <w:rPr>
                <w:rFonts w:asciiTheme="majorHAnsi" w:hAnsiTheme="majorHAnsi" w:cstheme="majorHAnsi"/>
                <w:bCs/>
                <w:sz w:val="26"/>
                <w:szCs w:val="26"/>
              </w:rPr>
            </w:pPr>
            <w:r w:rsidRPr="008713C8">
              <w:rPr>
                <w:rFonts w:asciiTheme="majorHAnsi" w:hAnsiTheme="majorHAnsi" w:cstheme="majorHAnsi"/>
                <w:bCs/>
                <w:sz w:val="26"/>
                <w:szCs w:val="26"/>
              </w:rPr>
              <w:t xml:space="preserve">b) Tịch thu tang vật, phương tiện vi phạm hành chính có giá trị không vượt quá 02 lần mức tiền phạt được quy định tại điểm a khoản này; </w:t>
            </w:r>
          </w:p>
          <w:p w14:paraId="0F59DD06" w14:textId="77777777" w:rsidR="00B925F1" w:rsidRPr="008713C8" w:rsidRDefault="00B925F1" w:rsidP="00B925F1">
            <w:pPr>
              <w:pStyle w:val="5-Luat-Doanthuong"/>
              <w:spacing w:after="0" w:line="240" w:lineRule="auto"/>
              <w:ind w:firstLine="37"/>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g, h và i khoản 3 Điều 3 Nghị định này.</w:t>
            </w:r>
          </w:p>
          <w:p w14:paraId="45DA7631"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lastRenderedPageBreak/>
              <w:t>3. Hải đoàn trưởng Hải đoàn Cảnh sát biển; Đoàn trưởng Đoàn trinh sát, Đoàn trưởng Đoàn đặc nhiệm phòng chống tội phạm ma túy thuộc Cảnh sát biển Việt Nam có quyền:</w:t>
            </w:r>
          </w:p>
          <w:p w14:paraId="68F50EE3"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25.000.000 đồng; </w:t>
            </w:r>
          </w:p>
          <w:p w14:paraId="1C49198C"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b) Tịch thu tang vật, phương tiện vi phạm hành chính; </w:t>
            </w:r>
          </w:p>
          <w:p w14:paraId="2A93B8C0"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p>
          <w:p w14:paraId="78C3328E"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điểm a, đ, g, h và i khoản 3 Điều 3 Nghị định này.</w:t>
            </w:r>
          </w:p>
          <w:p w14:paraId="48EFE14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4. Tư lệnh Vùng Cảnh sát biển, Cục trưởng Cục Nghiệp vụ và Pháp luật thuộc Cảnh sát biển Việt Nam có quyền:</w:t>
            </w:r>
          </w:p>
          <w:p w14:paraId="35A21B50"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40.000.000 đồng; </w:t>
            </w:r>
          </w:p>
          <w:p w14:paraId="26FEA09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b) Tịch thu tang vật, phương tiện vi phạm hành chính;</w:t>
            </w:r>
          </w:p>
          <w:p w14:paraId="3C2BC5A2"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khoản 3 Điều 3 Nghị định này.</w:t>
            </w:r>
          </w:p>
          <w:p w14:paraId="7AB813E6"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5. Tư lệnh Cảnh sát biển Việt Nam có quyền: </w:t>
            </w:r>
          </w:p>
          <w:p w14:paraId="02E04E80"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50.000.000 đồng; </w:t>
            </w:r>
          </w:p>
          <w:p w14:paraId="7230465C"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lang w:val="vi-VN"/>
              </w:rPr>
            </w:pPr>
            <w:r w:rsidRPr="008713C8">
              <w:rPr>
                <w:rFonts w:asciiTheme="majorHAnsi" w:hAnsiTheme="majorHAnsi" w:cstheme="majorHAnsi"/>
                <w:bCs/>
                <w:sz w:val="26"/>
                <w:szCs w:val="26"/>
              </w:rPr>
              <w:t xml:space="preserve">b) Tịch thu tang vật, phương tiện vi phạm hành chính; </w:t>
            </w:r>
          </w:p>
          <w:p w14:paraId="5A3F32B2" w14:textId="41082AAA" w:rsidR="00B925F1" w:rsidRPr="008713C8" w:rsidRDefault="00B925F1" w:rsidP="00B925F1">
            <w:pPr>
              <w:pStyle w:val="5-Luat-Doanthuong"/>
              <w:spacing w:after="0" w:line="240" w:lineRule="auto"/>
              <w:ind w:firstLine="0"/>
              <w:rPr>
                <w:rFonts w:asciiTheme="majorHAnsi" w:hAnsiTheme="majorHAnsi" w:cstheme="majorHAnsi"/>
                <w:b/>
                <w:sz w:val="26"/>
                <w:szCs w:val="26"/>
              </w:rPr>
            </w:pPr>
            <w:r w:rsidRPr="008713C8">
              <w:rPr>
                <w:rFonts w:asciiTheme="majorHAnsi" w:hAnsiTheme="majorHAnsi" w:cstheme="majorHAnsi"/>
                <w:bCs/>
                <w:i/>
                <w:iCs/>
                <w:sz w:val="26"/>
                <w:szCs w:val="26"/>
                <w:lang w:val="vi-VN"/>
              </w:rPr>
              <w:t>c) Áp dụng biện pháp khắc phục hậu quả quy định tại khoản 3 Điều 3 Nghị định này.</w:t>
            </w:r>
          </w:p>
        </w:tc>
        <w:tc>
          <w:tcPr>
            <w:tcW w:w="1273" w:type="pct"/>
          </w:tcPr>
          <w:p w14:paraId="3B00953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35DB2A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7FB6BC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72069A1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AEA7F5C" w14:textId="792C5A2A"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rPr>
              <w:t xml:space="preserve">- </w:t>
            </w:r>
            <w:r w:rsidRPr="008713C8">
              <w:rPr>
                <w:rFonts w:asciiTheme="majorHAnsi" w:hAnsiTheme="majorHAnsi" w:cstheme="majorHAnsi"/>
                <w:sz w:val="26"/>
                <w:szCs w:val="26"/>
                <w:lang w:val="vi-VN"/>
              </w:rPr>
              <w:t xml:space="preserve">Được sửa đổi, bổ sung theo quy định tại Điều 10 Nghị định số </w:t>
            </w:r>
            <w:r w:rsidRPr="008713C8">
              <w:rPr>
                <w:rFonts w:asciiTheme="majorHAnsi" w:hAnsiTheme="majorHAnsi" w:cstheme="majorHAnsi"/>
                <w:sz w:val="26"/>
                <w:szCs w:val="26"/>
                <w:lang w:val="vi-VN"/>
              </w:rPr>
              <w:lastRenderedPageBreak/>
              <w:t>189/2025/NĐ-CP.</w:t>
            </w:r>
          </w:p>
          <w:p w14:paraId="358BFE36" w14:textId="7BE24CD3"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33AA28CC" w14:textId="01D5B3F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E65BD74" w14:textId="1F3DFD0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8205B18" w14:textId="39247AA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47810E36" w14:textId="7196E4A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44CF0C8C" w14:textId="36474AD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680EA964" w14:textId="0BEA49BB"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361B48D3" w14:textId="333C3B9D"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8C7C439" w14:textId="1C744C03"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DC459BC" w14:textId="18670D6F"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rPr>
              <w:t xml:space="preserve">- </w:t>
            </w:r>
            <w:r w:rsidRPr="008713C8">
              <w:rPr>
                <w:rFonts w:asciiTheme="majorHAnsi" w:hAnsiTheme="majorHAnsi" w:cstheme="majorHAnsi"/>
                <w:sz w:val="26"/>
                <w:szCs w:val="26"/>
                <w:lang w:val="vi-VN"/>
              </w:rPr>
              <w:t>Được sửa đổi, bổ sung theo quy định tại khoản 3 Điều 10 Nghị định số 189/2025/NĐ-CP</w:t>
            </w:r>
            <w:r w:rsidRPr="008713C8">
              <w:rPr>
                <w:rFonts w:asciiTheme="majorHAnsi" w:hAnsiTheme="majorHAnsi" w:cstheme="majorHAnsi"/>
                <w:spacing w:val="-4"/>
                <w:sz w:val="26"/>
                <w:szCs w:val="26"/>
              </w:rPr>
              <w:t>.</w:t>
            </w:r>
          </w:p>
          <w:p w14:paraId="3494D5E6" w14:textId="54E1D34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672E3A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02EF1FA"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B9C420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A55579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50E780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372E6D6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3CCB899" w14:textId="0C2113ED"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lang w:val="vi-VN"/>
              </w:rPr>
              <w:t>Được sửa đổi, bổ sung theo quy định tại khoản 4 Điều 10 Nghị định số 189/2025/NĐ-CP</w:t>
            </w:r>
            <w:r w:rsidRPr="008713C8">
              <w:rPr>
                <w:rFonts w:asciiTheme="majorHAnsi" w:hAnsiTheme="majorHAnsi" w:cstheme="majorHAnsi"/>
                <w:spacing w:val="-4"/>
                <w:sz w:val="26"/>
                <w:szCs w:val="26"/>
              </w:rPr>
              <w:t>.</w:t>
            </w:r>
          </w:p>
          <w:p w14:paraId="6C0619C7" w14:textId="2EA37D1D"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1039621" w14:textId="10490C74"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D6F779C" w14:textId="70D864A2"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389990F0" w14:textId="5C34B91E"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6DAEAE41" w14:textId="7A5FA00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418AEA36" w14:textId="4F9669C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864829B" w14:textId="791807F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lang w:val="vi-VN"/>
              </w:rPr>
              <w:lastRenderedPageBreak/>
              <w:t>Được sửa đổi, bổ sung theo quy định tại khoản 5 Điều 10 Nghị định số 189/2025/NĐ-CP</w:t>
            </w:r>
            <w:r w:rsidRPr="008713C8">
              <w:rPr>
                <w:rFonts w:asciiTheme="majorHAnsi" w:hAnsiTheme="majorHAnsi" w:cstheme="majorHAnsi"/>
                <w:spacing w:val="-4"/>
                <w:sz w:val="26"/>
                <w:szCs w:val="26"/>
              </w:rPr>
              <w:t>.</w:t>
            </w:r>
          </w:p>
          <w:p w14:paraId="765C775A" w14:textId="47293BB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3E462FA" w14:textId="3B75795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4BC8D4B" w14:textId="24431676"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3CC17A7E" w14:textId="2BEF4345"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4F489EE" w14:textId="06331A6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1878F8B" w14:textId="6C8D2A78"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EA341C4" w14:textId="781DD62A"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2BAE0DCF" w14:textId="0E021A8B"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01C1097C" w14:textId="57FFDE01"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lang w:val="vi-VN"/>
              </w:rPr>
              <w:t>Được sửa đổi, bổ sung theo quy định tại khoản 6 Điều 10 Nghị định số 189/2025/NĐ-CP</w:t>
            </w:r>
            <w:r w:rsidRPr="008713C8">
              <w:rPr>
                <w:rFonts w:asciiTheme="majorHAnsi" w:hAnsiTheme="majorHAnsi" w:cstheme="majorHAnsi"/>
                <w:spacing w:val="-4"/>
                <w:sz w:val="26"/>
                <w:szCs w:val="26"/>
              </w:rPr>
              <w:t>.</w:t>
            </w:r>
          </w:p>
          <w:p w14:paraId="0DF4B9FD" w14:textId="1B28C053"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0566F52A" w14:textId="035E395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0CAC2DA" w14:textId="31367DDC"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12872FAD" w14:textId="1ADD48F0"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3643EACB" w14:textId="115E7789"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701C8514" w14:textId="551AE8B2"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lang w:val="vi-VN"/>
              </w:rPr>
              <w:t>Được sửa đổi, bổ sung theo quy định tại khoản 7 Điều 10 Nghị định số 189/2025/NĐ-CP</w:t>
            </w:r>
            <w:r w:rsidRPr="008713C8">
              <w:rPr>
                <w:rFonts w:asciiTheme="majorHAnsi" w:hAnsiTheme="majorHAnsi" w:cstheme="majorHAnsi"/>
                <w:spacing w:val="-4"/>
                <w:sz w:val="26"/>
                <w:szCs w:val="26"/>
              </w:rPr>
              <w:t>.</w:t>
            </w:r>
          </w:p>
          <w:p w14:paraId="4588C2DC" w14:textId="29ECA401"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tc>
      </w:tr>
      <w:tr w:rsidR="00B925F1" w:rsidRPr="008713C8" w14:paraId="5EAFFFF7" w14:textId="77777777" w:rsidTr="00C729CB">
        <w:trPr>
          <w:trHeight w:val="20"/>
        </w:trPr>
        <w:tc>
          <w:tcPr>
            <w:tcW w:w="188" w:type="pct"/>
          </w:tcPr>
          <w:p w14:paraId="272DE1A4" w14:textId="6C1F3E9D"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3DCEA52E" w14:textId="77777777" w:rsidR="00B925F1" w:rsidRPr="008713C8" w:rsidRDefault="00B925F1" w:rsidP="00B925F1">
            <w:pPr>
              <w:spacing w:before="0" w:after="0"/>
              <w:rPr>
                <w:rFonts w:asciiTheme="majorHAnsi" w:hAnsiTheme="majorHAnsi" w:cstheme="majorHAnsi"/>
                <w:b/>
                <w:bCs/>
                <w:sz w:val="26"/>
                <w:szCs w:val="26"/>
                <w:lang w:val="en-US"/>
              </w:rPr>
            </w:pPr>
            <w:r w:rsidRPr="008713C8">
              <w:rPr>
                <w:rFonts w:asciiTheme="majorHAnsi" w:hAnsiTheme="majorHAnsi" w:cstheme="majorHAnsi"/>
                <w:b/>
                <w:sz w:val="26"/>
                <w:szCs w:val="26"/>
              </w:rPr>
              <w:t>Điều 19. Thẩm quyền xử phạt vi phạm hành chính của Hải quan</w:t>
            </w:r>
            <w:r w:rsidRPr="008713C8">
              <w:rPr>
                <w:rFonts w:asciiTheme="majorHAnsi" w:hAnsiTheme="majorHAnsi" w:cstheme="majorHAnsi"/>
                <w:bCs/>
                <w:sz w:val="26"/>
                <w:szCs w:val="26"/>
              </w:rPr>
              <w:t xml:space="preserve">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15 Điều 4 Nghị định số 04/2022/NĐ-CP ngày 06/01/2022 của Chính phủ</w:t>
            </w:r>
            <w:r w:rsidRPr="008713C8">
              <w:rPr>
                <w:rFonts w:asciiTheme="majorHAnsi" w:hAnsiTheme="majorHAnsi" w:cstheme="majorHAnsi"/>
                <w:spacing w:val="-4"/>
                <w:sz w:val="26"/>
                <w:szCs w:val="26"/>
                <w:lang w:val="en-US"/>
              </w:rPr>
              <w:t>)</w:t>
            </w:r>
          </w:p>
          <w:p w14:paraId="093A1418"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r w:rsidRPr="008713C8">
              <w:rPr>
                <w:rFonts w:asciiTheme="majorHAnsi" w:hAnsiTheme="majorHAnsi" w:cstheme="majorHAnsi"/>
                <w:bCs/>
                <w:sz w:val="26"/>
                <w:szCs w:val="26"/>
              </w:rPr>
              <w:lastRenderedPageBreak/>
              <w:t xml:space="preserve">Người có thẩm quyền xử phạt vi phạm hành chính của Hải quan có thẩm quyền xử phạt và áp dụng các biện pháp khắc phục hậu quả đối với hành vi quy định tại điểm b khoản 1 và khoản 3 Điều 10, khoản 2 Điều 11 Nghị định này, trên địa bàn quản lý và theo chức năng, nhiệm vụ, quyền hạn được giao, cụ thể theo quy định tại khoản 1, 2 và 3 Điều này. </w:t>
            </w:r>
          </w:p>
          <w:p w14:paraId="42AF130D"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1.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14:paraId="517AACF8"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a) Phạt tiền đến 25.000.000 đồng; </w:t>
            </w:r>
          </w:p>
          <w:p w14:paraId="6A4A785D"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b)</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Tịch thu tang vật, phương tiện vi phạm hành chính có giá trị không vượt quá 02 lần mức tiền phạt được quy định tại điểm a khoản này; </w:t>
            </w:r>
          </w:p>
          <w:p w14:paraId="45F8728F"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lang w:val="vi-VN"/>
              </w:rPr>
            </w:pPr>
            <w:r w:rsidRPr="008713C8">
              <w:rPr>
                <w:rFonts w:asciiTheme="majorHAnsi" w:hAnsiTheme="majorHAnsi" w:cstheme="majorHAnsi"/>
                <w:bCs/>
                <w:sz w:val="26"/>
                <w:szCs w:val="26"/>
              </w:rPr>
              <w:t>c)</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Áp dụng biện pháp khắc phục hậu quả quy định tại điểm g, h và i khoản 3 Điều 3 Nghị định nà</w:t>
            </w:r>
            <w:r w:rsidRPr="008713C8">
              <w:rPr>
                <w:rFonts w:asciiTheme="majorHAnsi" w:hAnsiTheme="majorHAnsi" w:cstheme="majorHAnsi"/>
                <w:bCs/>
                <w:sz w:val="26"/>
                <w:szCs w:val="26"/>
                <w:lang w:val="vi-VN"/>
              </w:rPr>
              <w:t>y.</w:t>
            </w:r>
          </w:p>
          <w:p w14:paraId="674FAB91"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 xml:space="preserve">2. Cục trưởng Cục điều tra chống buôn lậu, Cục trưởng Cục kiểm tra sau thông quan thuộc Tổng cục Hải quan, Cục trưởng Cục Hải quan tỉnh, liên tỉnh, thành phố trực thuộc trung ương có quyền: </w:t>
            </w:r>
          </w:p>
          <w:p w14:paraId="7675CEC9"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lastRenderedPageBreak/>
              <w:t xml:space="preserve">a) Phạt tiền đến 50.000.000 đồng; </w:t>
            </w:r>
          </w:p>
          <w:p w14:paraId="208AF18D"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b)</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 xml:space="preserve">Tịch thu tang vật, phương tiện vi phạm hành chính; </w:t>
            </w:r>
          </w:p>
          <w:p w14:paraId="0D6183DE" w14:textId="77777777" w:rsidR="00B925F1" w:rsidRPr="008713C8" w:rsidRDefault="00B925F1" w:rsidP="00B925F1">
            <w:pPr>
              <w:pStyle w:val="5-Luat-Doanthuong"/>
              <w:spacing w:after="0" w:line="240" w:lineRule="auto"/>
              <w:ind w:firstLine="35"/>
              <w:rPr>
                <w:rFonts w:asciiTheme="majorHAnsi" w:hAnsiTheme="majorHAnsi" w:cstheme="majorHAnsi"/>
                <w:bCs/>
                <w:sz w:val="26"/>
                <w:szCs w:val="26"/>
              </w:rPr>
            </w:pPr>
            <w:r w:rsidRPr="008713C8">
              <w:rPr>
                <w:rFonts w:asciiTheme="majorHAnsi" w:hAnsiTheme="majorHAnsi" w:cstheme="majorHAnsi"/>
                <w:bCs/>
                <w:sz w:val="26"/>
                <w:szCs w:val="26"/>
              </w:rPr>
              <w:t>c)</w:t>
            </w:r>
            <w:r w:rsidRPr="008713C8">
              <w:rPr>
                <w:rFonts w:asciiTheme="majorHAnsi" w:hAnsiTheme="majorHAnsi" w:cstheme="majorHAnsi"/>
                <w:bCs/>
                <w:sz w:val="26"/>
                <w:szCs w:val="26"/>
                <w:lang w:val="vi-VN"/>
              </w:rPr>
              <w:t xml:space="preserve"> </w:t>
            </w:r>
            <w:r w:rsidRPr="008713C8">
              <w:rPr>
                <w:rFonts w:asciiTheme="majorHAnsi" w:hAnsiTheme="majorHAnsi" w:cstheme="majorHAnsi"/>
                <w:bCs/>
                <w:sz w:val="26"/>
                <w:szCs w:val="26"/>
              </w:rPr>
              <w:t>Áp dụng biện pháp khắc phục hậu quả quy định tại điểm g, h và i khoản 3 Điều 3 Nghị định này.</w:t>
            </w:r>
          </w:p>
          <w:p w14:paraId="710CA6B9"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3. Tổng cục trưởng Tổng cục Hải quan có quyền:</w:t>
            </w:r>
          </w:p>
          <w:p w14:paraId="0D650790"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a) Phạt tiền đến 50.000.000 đồng; </w:t>
            </w:r>
          </w:p>
          <w:p w14:paraId="77DFD8A1" w14:textId="77777777" w:rsidR="00B925F1" w:rsidRPr="008713C8" w:rsidRDefault="00B925F1" w:rsidP="00B925F1">
            <w:pPr>
              <w:pStyle w:val="5-Luat-Doanthuong"/>
              <w:numPr>
                <w:ilvl w:val="0"/>
                <w:numId w:val="7"/>
              </w:numPr>
              <w:spacing w:after="0" w:line="240" w:lineRule="auto"/>
              <w:rPr>
                <w:rFonts w:asciiTheme="majorHAnsi" w:hAnsiTheme="majorHAnsi" w:cstheme="majorHAnsi"/>
                <w:sz w:val="26"/>
                <w:szCs w:val="26"/>
              </w:rPr>
            </w:pPr>
            <w:r w:rsidRPr="008713C8">
              <w:rPr>
                <w:rFonts w:asciiTheme="majorHAnsi" w:hAnsiTheme="majorHAnsi" w:cstheme="majorHAnsi"/>
                <w:sz w:val="26"/>
                <w:szCs w:val="26"/>
              </w:rPr>
              <w:t xml:space="preserve">b) Tịch thu tang vật, phương tiện vi phạm hành chính; </w:t>
            </w:r>
          </w:p>
          <w:p w14:paraId="263621A7" w14:textId="618696F7" w:rsidR="00B925F1" w:rsidRPr="008713C8" w:rsidRDefault="00B925F1" w:rsidP="00B925F1">
            <w:pPr>
              <w:pStyle w:val="5-Luat-Doanthuong"/>
              <w:spacing w:after="0" w:line="240" w:lineRule="auto"/>
              <w:ind w:firstLine="313"/>
              <w:rPr>
                <w:rFonts w:asciiTheme="majorHAnsi" w:hAnsiTheme="majorHAnsi" w:cstheme="majorHAnsi"/>
                <w:bCs/>
                <w:sz w:val="26"/>
                <w:szCs w:val="26"/>
              </w:rPr>
            </w:pPr>
            <w:r w:rsidRPr="008713C8">
              <w:rPr>
                <w:rFonts w:asciiTheme="majorHAnsi" w:hAnsiTheme="majorHAnsi" w:cstheme="majorHAnsi"/>
                <w:sz w:val="26"/>
                <w:szCs w:val="26"/>
                <w:lang w:val="vi-VN"/>
              </w:rPr>
              <w:t>c) Áp dụng biện pháp khắc phục hậu quả quy định tại điểm g, h và i khoản 3 Điều 3 Nghị định này.</w:t>
            </w:r>
          </w:p>
        </w:tc>
        <w:tc>
          <w:tcPr>
            <w:tcW w:w="1746" w:type="pct"/>
          </w:tcPr>
          <w:p w14:paraId="75641AF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
                <w:sz w:val="26"/>
                <w:szCs w:val="26"/>
              </w:rPr>
              <w:lastRenderedPageBreak/>
              <w:t>Điều 19. Thẩm quyền xử phạt vi phạm hành chính của Hải quan</w:t>
            </w:r>
            <w:r w:rsidRPr="008713C8">
              <w:rPr>
                <w:rFonts w:asciiTheme="majorHAnsi" w:hAnsiTheme="majorHAnsi" w:cstheme="majorHAnsi"/>
                <w:bCs/>
                <w:sz w:val="26"/>
                <w:szCs w:val="26"/>
              </w:rPr>
              <w:t xml:space="preserve"> </w:t>
            </w:r>
          </w:p>
          <w:p w14:paraId="5247B171"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p>
          <w:p w14:paraId="76688BDA" w14:textId="77777777" w:rsidR="00B925F1" w:rsidRPr="008713C8" w:rsidRDefault="00B925F1" w:rsidP="00B925F1">
            <w:pPr>
              <w:pStyle w:val="5-Luat-Doanthuong"/>
              <w:spacing w:after="0" w:line="240" w:lineRule="auto"/>
              <w:ind w:firstLine="313"/>
              <w:rPr>
                <w:rFonts w:asciiTheme="majorHAnsi" w:hAnsiTheme="majorHAnsi" w:cstheme="majorHAnsi"/>
                <w:bCs/>
                <w:sz w:val="26"/>
                <w:szCs w:val="26"/>
              </w:rPr>
            </w:pPr>
          </w:p>
          <w:p w14:paraId="326ABA44" w14:textId="77777777" w:rsidR="00B925F1" w:rsidRPr="008713C8" w:rsidRDefault="00B925F1" w:rsidP="00B925F1">
            <w:pPr>
              <w:pStyle w:val="5-Luat-Doanthuong"/>
              <w:spacing w:after="0" w:line="240" w:lineRule="auto"/>
              <w:ind w:firstLine="313"/>
              <w:rPr>
                <w:rFonts w:asciiTheme="majorHAnsi" w:hAnsiTheme="majorHAnsi" w:cstheme="majorHAnsi"/>
                <w:bCs/>
                <w:strike/>
                <w:sz w:val="26"/>
                <w:szCs w:val="26"/>
              </w:rPr>
            </w:pPr>
            <w:r w:rsidRPr="008713C8">
              <w:rPr>
                <w:rFonts w:asciiTheme="majorHAnsi" w:hAnsiTheme="majorHAnsi" w:cstheme="majorHAnsi"/>
                <w:bCs/>
                <w:sz w:val="26"/>
                <w:szCs w:val="26"/>
              </w:rPr>
              <w:lastRenderedPageBreak/>
              <w:t xml:space="preserve">Người có thẩm quyền xử phạt vi phạm hành chính của Hải quan có thẩm quyền xử phạt và áp dụng các biện pháp khắc phục hậu quả đối với hành vi quy định tại điểm b khoản 1 và khoản 3 Điều 10, khoản 2 Điều 11 Nghị định này, trên địa bàn quản lý và theo chức năng, nhiệm vụ, quyền hạn được giao, </w:t>
            </w:r>
            <w:r w:rsidRPr="008713C8">
              <w:rPr>
                <w:rFonts w:asciiTheme="majorHAnsi" w:hAnsiTheme="majorHAnsi" w:cstheme="majorHAnsi"/>
                <w:bCs/>
                <w:i/>
                <w:iCs/>
                <w:sz w:val="26"/>
                <w:szCs w:val="26"/>
              </w:rPr>
              <w:t>cụ thể như sau</w:t>
            </w:r>
            <w:r w:rsidRPr="008713C8">
              <w:rPr>
                <w:rFonts w:asciiTheme="majorHAnsi" w:hAnsiTheme="majorHAnsi" w:cstheme="majorHAnsi"/>
                <w:bCs/>
                <w:i/>
                <w:iCs/>
                <w:strike/>
                <w:sz w:val="26"/>
                <w:szCs w:val="26"/>
              </w:rPr>
              <w:t>:</w:t>
            </w:r>
            <w:r w:rsidRPr="008713C8">
              <w:rPr>
                <w:rFonts w:asciiTheme="majorHAnsi" w:hAnsiTheme="majorHAnsi" w:cstheme="majorHAnsi"/>
                <w:bCs/>
                <w:strike/>
                <w:sz w:val="26"/>
                <w:szCs w:val="26"/>
              </w:rPr>
              <w:t xml:space="preserve"> theo quy định tại khoản 1, 2 và 3 Điều này</w:t>
            </w:r>
          </w:p>
          <w:p w14:paraId="20DE5905"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lang w:val="vi-VN"/>
              </w:rPr>
            </w:pPr>
            <w:r w:rsidRPr="008713C8">
              <w:rPr>
                <w:rFonts w:asciiTheme="majorHAnsi" w:hAnsiTheme="majorHAnsi" w:cstheme="majorHAnsi"/>
                <w:bCs/>
                <w:i/>
                <w:iCs/>
                <w:sz w:val="26"/>
                <w:szCs w:val="26"/>
              </w:rPr>
              <w:t>1</w:t>
            </w:r>
            <w:r w:rsidRPr="008713C8">
              <w:rPr>
                <w:rFonts w:asciiTheme="majorHAnsi" w:hAnsiTheme="majorHAnsi" w:cstheme="majorHAnsi"/>
                <w:bCs/>
                <w:i/>
                <w:iCs/>
                <w:sz w:val="26"/>
                <w:szCs w:val="26"/>
                <w:lang w:val="vi-VN"/>
              </w:rPr>
              <w:t>. Chi cục trưởng Chi cục Điều tra chống buôn lậu, Chi cục trưởng Chi cục Ki</w:t>
            </w:r>
            <w:r w:rsidRPr="008713C8">
              <w:rPr>
                <w:rFonts w:asciiTheme="majorHAnsi" w:hAnsiTheme="majorHAnsi" w:cstheme="majorHAnsi"/>
                <w:bCs/>
                <w:i/>
                <w:iCs/>
                <w:sz w:val="26"/>
                <w:szCs w:val="26"/>
              </w:rPr>
              <w:t>ể</w:t>
            </w:r>
            <w:r w:rsidRPr="008713C8">
              <w:rPr>
                <w:rFonts w:asciiTheme="majorHAnsi" w:hAnsiTheme="majorHAnsi" w:cstheme="majorHAnsi"/>
                <w:bCs/>
                <w:i/>
                <w:iCs/>
                <w:sz w:val="26"/>
                <w:szCs w:val="26"/>
                <w:lang w:val="vi-VN"/>
              </w:rPr>
              <w:t>m tra sau thông quan, Chi cục trưởng Chi cục Hải quan khu vực có quyền:</w:t>
            </w:r>
          </w:p>
          <w:p w14:paraId="0D09C6F2"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4B21F93F"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7163BCBA"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1A4C196B"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7477DC6F"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355081DD"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6C92D8B8" w14:textId="77777777" w:rsidR="00B925F1" w:rsidRPr="008713C8" w:rsidRDefault="00B925F1" w:rsidP="00B925F1">
            <w:pPr>
              <w:pStyle w:val="5-Luat-Doanthuong"/>
              <w:spacing w:after="0" w:line="240" w:lineRule="auto"/>
              <w:ind w:firstLine="313"/>
              <w:rPr>
                <w:rFonts w:asciiTheme="majorHAnsi" w:hAnsiTheme="majorHAnsi" w:cstheme="majorHAnsi"/>
                <w:bCs/>
                <w:i/>
                <w:iCs/>
                <w:sz w:val="26"/>
                <w:szCs w:val="26"/>
              </w:rPr>
            </w:pPr>
          </w:p>
          <w:p w14:paraId="5890F817"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a) Phạt tiền đến 25.000.000 đồng; </w:t>
            </w:r>
          </w:p>
          <w:p w14:paraId="4C8A5DE6"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b) Tịch thu tang vật, phương tiện vi phạm hành chính; </w:t>
            </w:r>
          </w:p>
          <w:p w14:paraId="73412EB2"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p>
          <w:p w14:paraId="26A96351"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c) Áp dụng biện pháp khắc phục hậu quả quy định tại khoản 3 Điều 3 Nghị định này.</w:t>
            </w:r>
          </w:p>
          <w:p w14:paraId="4B53EF9E"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2. Cục trưởng Cục Hải quan có quyền: </w:t>
            </w:r>
          </w:p>
          <w:p w14:paraId="6E1C6E64"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3C3E50B"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1D36B46F"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p>
          <w:p w14:paraId="56B4CD35"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sz w:val="26"/>
                <w:szCs w:val="26"/>
              </w:rPr>
              <w:lastRenderedPageBreak/>
              <w:t>a) Phạt tiền đến 50.000.000 đồng</w:t>
            </w:r>
            <w:r w:rsidRPr="008713C8">
              <w:rPr>
                <w:rFonts w:asciiTheme="majorHAnsi" w:hAnsiTheme="majorHAnsi" w:cstheme="majorHAnsi"/>
                <w:bCs/>
                <w:i/>
                <w:iCs/>
                <w:sz w:val="26"/>
                <w:szCs w:val="26"/>
              </w:rPr>
              <w:t xml:space="preserve">; </w:t>
            </w:r>
          </w:p>
          <w:p w14:paraId="71313DA5" w14:textId="77777777" w:rsidR="00B925F1" w:rsidRPr="008713C8" w:rsidRDefault="00B925F1" w:rsidP="00B925F1">
            <w:pPr>
              <w:pStyle w:val="5-Luat-Doanthuong"/>
              <w:spacing w:after="0" w:line="240" w:lineRule="auto"/>
              <w:ind w:firstLine="0"/>
              <w:rPr>
                <w:rFonts w:asciiTheme="majorHAnsi" w:hAnsiTheme="majorHAnsi" w:cstheme="majorHAnsi"/>
                <w:bCs/>
                <w:sz w:val="26"/>
                <w:szCs w:val="26"/>
              </w:rPr>
            </w:pPr>
            <w:r w:rsidRPr="008713C8">
              <w:rPr>
                <w:rFonts w:asciiTheme="majorHAnsi" w:hAnsiTheme="majorHAnsi" w:cstheme="majorHAnsi"/>
                <w:bCs/>
                <w:sz w:val="26"/>
                <w:szCs w:val="26"/>
              </w:rPr>
              <w:t>b)</w:t>
            </w:r>
            <w:r w:rsidRPr="008713C8">
              <w:rPr>
                <w:rFonts w:asciiTheme="majorHAnsi" w:hAnsiTheme="majorHAnsi" w:cstheme="majorHAnsi"/>
                <w:bCs/>
                <w:sz w:val="26"/>
                <w:szCs w:val="26"/>
                <w:vertAlign w:val="superscript"/>
              </w:rPr>
              <w:t xml:space="preserve"> </w:t>
            </w:r>
            <w:r w:rsidRPr="008713C8">
              <w:rPr>
                <w:rFonts w:asciiTheme="majorHAnsi" w:hAnsiTheme="majorHAnsi" w:cstheme="majorHAnsi"/>
                <w:bCs/>
                <w:sz w:val="26"/>
                <w:szCs w:val="26"/>
              </w:rPr>
              <w:t xml:space="preserve">Tịch thu tang vật, phương tiện vi phạm hành chính;  </w:t>
            </w:r>
          </w:p>
          <w:p w14:paraId="0916E984" w14:textId="77777777" w:rsidR="00B925F1" w:rsidRPr="008713C8" w:rsidRDefault="00B925F1" w:rsidP="00B925F1">
            <w:pPr>
              <w:pStyle w:val="5-Luat-Doanthuong"/>
              <w:spacing w:after="0" w:line="240" w:lineRule="auto"/>
              <w:ind w:firstLine="0"/>
              <w:rPr>
                <w:rFonts w:asciiTheme="majorHAnsi" w:hAnsiTheme="majorHAnsi" w:cstheme="majorHAnsi"/>
                <w:bCs/>
                <w:i/>
                <w:iCs/>
                <w:sz w:val="26"/>
                <w:szCs w:val="26"/>
              </w:rPr>
            </w:pPr>
            <w:r w:rsidRPr="008713C8">
              <w:rPr>
                <w:rFonts w:asciiTheme="majorHAnsi" w:hAnsiTheme="majorHAnsi" w:cstheme="majorHAnsi"/>
                <w:bCs/>
                <w:i/>
                <w:iCs/>
                <w:sz w:val="26"/>
                <w:szCs w:val="26"/>
              </w:rPr>
              <w:t xml:space="preserve">c) Áp dụng biện pháp khắc phục hậu quả quy định tại khoản 3 Điều 3 Nghị định này. </w:t>
            </w:r>
          </w:p>
          <w:p w14:paraId="4F09291F" w14:textId="77777777" w:rsidR="00B925F1" w:rsidRPr="008713C8" w:rsidRDefault="00B925F1" w:rsidP="00B925F1">
            <w:pPr>
              <w:pStyle w:val="5-Luat-Doanthuong"/>
              <w:numPr>
                <w:ilvl w:val="0"/>
                <w:numId w:val="7"/>
              </w:numPr>
              <w:spacing w:after="0" w:line="240" w:lineRule="auto"/>
              <w:rPr>
                <w:rFonts w:asciiTheme="majorHAnsi" w:hAnsiTheme="majorHAnsi" w:cstheme="majorHAnsi"/>
                <w:i/>
                <w:iCs/>
                <w:strike/>
                <w:sz w:val="26"/>
                <w:szCs w:val="26"/>
              </w:rPr>
            </w:pPr>
            <w:r w:rsidRPr="008713C8">
              <w:rPr>
                <w:rFonts w:asciiTheme="majorHAnsi" w:hAnsiTheme="majorHAnsi" w:cstheme="majorHAnsi"/>
                <w:i/>
                <w:iCs/>
                <w:strike/>
                <w:sz w:val="26"/>
                <w:szCs w:val="26"/>
              </w:rPr>
              <w:t>3. Tổng cục trưởng Tổng cục Hải quan có quyền:</w:t>
            </w:r>
          </w:p>
          <w:p w14:paraId="2D7B5EA2" w14:textId="77777777" w:rsidR="00B925F1" w:rsidRPr="008713C8" w:rsidRDefault="00B925F1" w:rsidP="00B925F1">
            <w:pPr>
              <w:pStyle w:val="5-Luat-Doanthuong"/>
              <w:numPr>
                <w:ilvl w:val="0"/>
                <w:numId w:val="7"/>
              </w:numPr>
              <w:spacing w:after="0" w:line="240" w:lineRule="auto"/>
              <w:rPr>
                <w:rFonts w:asciiTheme="majorHAnsi" w:hAnsiTheme="majorHAnsi" w:cstheme="majorHAnsi"/>
                <w:i/>
                <w:iCs/>
                <w:strike/>
                <w:sz w:val="26"/>
                <w:szCs w:val="26"/>
              </w:rPr>
            </w:pPr>
            <w:r w:rsidRPr="008713C8">
              <w:rPr>
                <w:rFonts w:asciiTheme="majorHAnsi" w:hAnsiTheme="majorHAnsi" w:cstheme="majorHAnsi"/>
                <w:i/>
                <w:iCs/>
                <w:strike/>
                <w:sz w:val="26"/>
                <w:szCs w:val="26"/>
              </w:rPr>
              <w:t xml:space="preserve">a) Phạt tiền đến 50.000.000 đồng; </w:t>
            </w:r>
          </w:p>
          <w:p w14:paraId="70EA348E" w14:textId="77777777" w:rsidR="00B925F1" w:rsidRPr="008713C8" w:rsidRDefault="00B925F1" w:rsidP="00B925F1">
            <w:pPr>
              <w:pStyle w:val="5-Luat-Doanthuong"/>
              <w:numPr>
                <w:ilvl w:val="0"/>
                <w:numId w:val="7"/>
              </w:numPr>
              <w:spacing w:after="0" w:line="240" w:lineRule="auto"/>
              <w:rPr>
                <w:rFonts w:asciiTheme="majorHAnsi" w:hAnsiTheme="majorHAnsi" w:cstheme="majorHAnsi"/>
                <w:i/>
                <w:iCs/>
                <w:strike/>
                <w:sz w:val="26"/>
                <w:szCs w:val="26"/>
              </w:rPr>
            </w:pPr>
            <w:r w:rsidRPr="008713C8">
              <w:rPr>
                <w:rFonts w:asciiTheme="majorHAnsi" w:hAnsiTheme="majorHAnsi" w:cstheme="majorHAnsi"/>
                <w:i/>
                <w:iCs/>
                <w:strike/>
                <w:sz w:val="26"/>
                <w:szCs w:val="26"/>
              </w:rPr>
              <w:t xml:space="preserve">b) Tịch thu tang vật, phương tiện vi phạm hành chính; </w:t>
            </w:r>
          </w:p>
          <w:p w14:paraId="05B5CBAE" w14:textId="63EF2545" w:rsidR="00B925F1" w:rsidRPr="008713C8" w:rsidRDefault="00B925F1" w:rsidP="00B925F1">
            <w:pPr>
              <w:pStyle w:val="5-Luat-Doanthuong"/>
              <w:spacing w:after="0" w:line="240" w:lineRule="auto"/>
              <w:ind w:firstLine="313"/>
              <w:rPr>
                <w:rFonts w:asciiTheme="majorHAnsi" w:hAnsiTheme="majorHAnsi" w:cstheme="majorHAnsi"/>
                <w:bCs/>
                <w:sz w:val="26"/>
                <w:szCs w:val="26"/>
              </w:rPr>
            </w:pPr>
            <w:r w:rsidRPr="008713C8">
              <w:rPr>
                <w:rFonts w:asciiTheme="majorHAnsi" w:hAnsiTheme="majorHAnsi" w:cstheme="majorHAnsi"/>
                <w:i/>
                <w:iCs/>
                <w:strike/>
                <w:sz w:val="26"/>
                <w:szCs w:val="26"/>
                <w:lang w:val="vi-VN"/>
              </w:rPr>
              <w:t>c) Áp dụng biện pháp khắc phục hậu quả quy định tại điểm g, h và i khoản 3 Điều 3 Nghị định này.</w:t>
            </w:r>
          </w:p>
        </w:tc>
        <w:tc>
          <w:tcPr>
            <w:tcW w:w="1273" w:type="pct"/>
          </w:tcPr>
          <w:p w14:paraId="4094CE7A"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5437486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7B520FA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1E8EC44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p w14:paraId="6653EDA6" w14:textId="4722D694"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lang w:val="vi-VN"/>
              </w:rPr>
              <w:lastRenderedPageBreak/>
              <w:t>Được sửa đổi, bổ sung theo quy định tại Điều 11 Nghị định số 189/2025/NĐ-CP.</w:t>
            </w:r>
          </w:p>
          <w:p w14:paraId="548D8E18" w14:textId="77777777" w:rsidR="00B925F1" w:rsidRPr="008713C8" w:rsidRDefault="00B925F1" w:rsidP="00B925F1">
            <w:pPr>
              <w:spacing w:before="0" w:after="0"/>
              <w:rPr>
                <w:sz w:val="26"/>
                <w:szCs w:val="26"/>
              </w:rPr>
            </w:pPr>
          </w:p>
          <w:p w14:paraId="2BD28930" w14:textId="77777777" w:rsidR="00B925F1" w:rsidRPr="008713C8" w:rsidRDefault="00B925F1" w:rsidP="00B925F1">
            <w:pPr>
              <w:spacing w:before="0" w:after="0"/>
              <w:rPr>
                <w:sz w:val="26"/>
                <w:szCs w:val="26"/>
              </w:rPr>
            </w:pPr>
          </w:p>
          <w:p w14:paraId="14579D50" w14:textId="77777777" w:rsidR="00B925F1" w:rsidRPr="008713C8" w:rsidRDefault="00B925F1" w:rsidP="00B925F1">
            <w:pPr>
              <w:spacing w:before="0" w:after="0"/>
              <w:rPr>
                <w:sz w:val="26"/>
                <w:szCs w:val="26"/>
              </w:rPr>
            </w:pPr>
          </w:p>
          <w:p w14:paraId="515447D5" w14:textId="77777777" w:rsidR="00B925F1" w:rsidRPr="008713C8" w:rsidRDefault="00B925F1" w:rsidP="00B925F1">
            <w:pPr>
              <w:spacing w:before="0" w:after="0"/>
              <w:rPr>
                <w:sz w:val="26"/>
                <w:szCs w:val="26"/>
              </w:rPr>
            </w:pPr>
          </w:p>
          <w:p w14:paraId="4D704C2B" w14:textId="77777777" w:rsidR="00B925F1" w:rsidRPr="008713C8" w:rsidRDefault="00B925F1" w:rsidP="00B925F1">
            <w:pPr>
              <w:spacing w:before="0" w:after="0"/>
              <w:rPr>
                <w:sz w:val="26"/>
                <w:szCs w:val="26"/>
              </w:rPr>
            </w:pPr>
          </w:p>
          <w:p w14:paraId="090C720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lang w:val="vi-VN"/>
              </w:rPr>
              <w:t>Được sửa đổi, bổ sung theo quy định tại khoản 3 Điều 11 Nghị định số 189/2025/NĐ-CP</w:t>
            </w:r>
            <w:r w:rsidRPr="008713C8">
              <w:rPr>
                <w:rFonts w:asciiTheme="majorHAnsi" w:hAnsiTheme="majorHAnsi" w:cstheme="majorHAnsi"/>
                <w:spacing w:val="-4"/>
                <w:sz w:val="26"/>
                <w:szCs w:val="26"/>
              </w:rPr>
              <w:t>.</w:t>
            </w:r>
          </w:p>
          <w:p w14:paraId="7697F8E3" w14:textId="77777777" w:rsidR="00B925F1" w:rsidRPr="008713C8" w:rsidRDefault="00B925F1" w:rsidP="00B925F1">
            <w:pPr>
              <w:spacing w:before="0" w:after="0"/>
              <w:rPr>
                <w:sz w:val="26"/>
                <w:szCs w:val="26"/>
              </w:rPr>
            </w:pPr>
          </w:p>
          <w:p w14:paraId="4E252577" w14:textId="77777777" w:rsidR="00B925F1" w:rsidRPr="008713C8" w:rsidRDefault="00B925F1" w:rsidP="00B925F1">
            <w:pPr>
              <w:spacing w:before="0" w:after="0"/>
              <w:rPr>
                <w:sz w:val="26"/>
                <w:szCs w:val="26"/>
              </w:rPr>
            </w:pPr>
          </w:p>
          <w:p w14:paraId="5CD88BD9" w14:textId="77777777" w:rsidR="00B925F1" w:rsidRPr="008713C8" w:rsidRDefault="00B925F1" w:rsidP="00B925F1">
            <w:pPr>
              <w:spacing w:before="0" w:after="0"/>
              <w:rPr>
                <w:sz w:val="26"/>
                <w:szCs w:val="26"/>
              </w:rPr>
            </w:pPr>
          </w:p>
          <w:p w14:paraId="1927FDC3" w14:textId="77777777" w:rsidR="00B925F1" w:rsidRPr="008713C8" w:rsidRDefault="00B925F1" w:rsidP="00B925F1">
            <w:pPr>
              <w:spacing w:before="0" w:after="0"/>
              <w:rPr>
                <w:sz w:val="26"/>
                <w:szCs w:val="26"/>
              </w:rPr>
            </w:pPr>
          </w:p>
          <w:p w14:paraId="66957330" w14:textId="77777777" w:rsidR="00B925F1" w:rsidRPr="008713C8" w:rsidRDefault="00B925F1" w:rsidP="00B925F1">
            <w:pPr>
              <w:spacing w:before="0" w:after="0"/>
              <w:rPr>
                <w:sz w:val="26"/>
                <w:szCs w:val="26"/>
              </w:rPr>
            </w:pPr>
          </w:p>
          <w:p w14:paraId="2B15B491" w14:textId="77777777" w:rsidR="00B925F1" w:rsidRPr="008713C8" w:rsidRDefault="00B925F1" w:rsidP="00B925F1">
            <w:pPr>
              <w:spacing w:before="0" w:after="0"/>
              <w:rPr>
                <w:sz w:val="26"/>
                <w:szCs w:val="26"/>
              </w:rPr>
            </w:pPr>
          </w:p>
          <w:p w14:paraId="7ABED879" w14:textId="77777777" w:rsidR="00B925F1" w:rsidRPr="008713C8" w:rsidRDefault="00B925F1" w:rsidP="00B925F1">
            <w:pPr>
              <w:spacing w:before="0" w:after="0"/>
              <w:rPr>
                <w:sz w:val="26"/>
                <w:szCs w:val="26"/>
              </w:rPr>
            </w:pPr>
          </w:p>
          <w:p w14:paraId="7B221863" w14:textId="77777777" w:rsidR="00B925F1" w:rsidRPr="008713C8" w:rsidRDefault="00B925F1" w:rsidP="00B925F1">
            <w:pPr>
              <w:spacing w:before="0" w:after="0"/>
              <w:rPr>
                <w:sz w:val="26"/>
                <w:szCs w:val="26"/>
              </w:rPr>
            </w:pPr>
          </w:p>
          <w:p w14:paraId="3E18DCD1" w14:textId="77777777" w:rsidR="00B925F1" w:rsidRPr="008713C8" w:rsidRDefault="00B925F1" w:rsidP="00B925F1">
            <w:pPr>
              <w:spacing w:before="0" w:after="0"/>
              <w:rPr>
                <w:sz w:val="26"/>
                <w:szCs w:val="26"/>
              </w:rPr>
            </w:pPr>
          </w:p>
          <w:p w14:paraId="36ECA6CE" w14:textId="77777777" w:rsidR="00B925F1" w:rsidRPr="008713C8" w:rsidRDefault="00B925F1" w:rsidP="00B925F1">
            <w:pPr>
              <w:spacing w:before="0" w:after="0"/>
              <w:rPr>
                <w:sz w:val="26"/>
                <w:szCs w:val="26"/>
              </w:rPr>
            </w:pPr>
          </w:p>
          <w:p w14:paraId="5AE851AE" w14:textId="77777777" w:rsidR="00B925F1" w:rsidRPr="008713C8" w:rsidRDefault="00B925F1" w:rsidP="00B925F1">
            <w:pPr>
              <w:spacing w:before="0" w:after="0"/>
              <w:rPr>
                <w:sz w:val="26"/>
                <w:szCs w:val="26"/>
              </w:rPr>
            </w:pPr>
          </w:p>
          <w:p w14:paraId="2EC75B17" w14:textId="77777777" w:rsidR="00B925F1" w:rsidRPr="008713C8" w:rsidRDefault="00B925F1" w:rsidP="00B925F1">
            <w:pPr>
              <w:spacing w:before="0" w:after="0"/>
              <w:rPr>
                <w:sz w:val="26"/>
                <w:szCs w:val="26"/>
              </w:rPr>
            </w:pPr>
          </w:p>
          <w:p w14:paraId="55721350" w14:textId="77777777" w:rsidR="00B925F1" w:rsidRPr="008713C8" w:rsidRDefault="00B925F1" w:rsidP="00B925F1">
            <w:pPr>
              <w:spacing w:before="0" w:after="0"/>
              <w:rPr>
                <w:sz w:val="26"/>
                <w:szCs w:val="26"/>
              </w:rPr>
            </w:pPr>
          </w:p>
          <w:p w14:paraId="646DC224" w14:textId="77777777" w:rsidR="00B925F1" w:rsidRPr="008713C8" w:rsidRDefault="00B925F1" w:rsidP="00B925F1">
            <w:pPr>
              <w:spacing w:before="0" w:after="0"/>
              <w:rPr>
                <w:sz w:val="26"/>
                <w:szCs w:val="26"/>
              </w:rPr>
            </w:pPr>
          </w:p>
          <w:p w14:paraId="2ABBFBAF" w14:textId="6C93A911"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r w:rsidRPr="008713C8">
              <w:rPr>
                <w:rFonts w:asciiTheme="majorHAnsi" w:hAnsiTheme="majorHAnsi" w:cstheme="majorHAnsi"/>
                <w:sz w:val="26"/>
                <w:szCs w:val="26"/>
                <w:lang w:val="vi-VN"/>
              </w:rPr>
              <w:t xml:space="preserve">Được sửa đổi, bổ sung theo quy định tại khoản </w:t>
            </w:r>
            <w:r w:rsidRPr="008713C8">
              <w:rPr>
                <w:rFonts w:asciiTheme="majorHAnsi" w:hAnsiTheme="majorHAnsi" w:cstheme="majorHAnsi"/>
                <w:sz w:val="26"/>
                <w:szCs w:val="26"/>
              </w:rPr>
              <w:t>4</w:t>
            </w:r>
            <w:r w:rsidRPr="008713C8">
              <w:rPr>
                <w:rFonts w:asciiTheme="majorHAnsi" w:hAnsiTheme="majorHAnsi" w:cstheme="majorHAnsi"/>
                <w:sz w:val="26"/>
                <w:szCs w:val="26"/>
                <w:lang w:val="vi-VN"/>
              </w:rPr>
              <w:t xml:space="preserve"> Điều 11 Nghị định số 189/2025/NĐ-CP</w:t>
            </w:r>
            <w:r w:rsidRPr="008713C8">
              <w:rPr>
                <w:rFonts w:asciiTheme="majorHAnsi" w:hAnsiTheme="majorHAnsi" w:cstheme="majorHAnsi"/>
                <w:spacing w:val="-4"/>
                <w:sz w:val="26"/>
                <w:szCs w:val="26"/>
              </w:rPr>
              <w:t>.</w:t>
            </w:r>
          </w:p>
          <w:p w14:paraId="64A0639B" w14:textId="77777777" w:rsidR="00B925F1" w:rsidRPr="008713C8" w:rsidRDefault="00B925F1" w:rsidP="00B925F1">
            <w:pPr>
              <w:spacing w:before="0" w:after="0"/>
              <w:rPr>
                <w:sz w:val="26"/>
                <w:szCs w:val="26"/>
              </w:rPr>
            </w:pPr>
          </w:p>
          <w:p w14:paraId="6E899FF3" w14:textId="77777777" w:rsidR="00B925F1" w:rsidRPr="008713C8" w:rsidRDefault="00B925F1" w:rsidP="00B925F1">
            <w:pPr>
              <w:spacing w:before="0" w:after="0"/>
              <w:rPr>
                <w:sz w:val="26"/>
                <w:szCs w:val="26"/>
              </w:rPr>
            </w:pPr>
          </w:p>
          <w:p w14:paraId="336802A2" w14:textId="77777777" w:rsidR="00B925F1" w:rsidRPr="008713C8" w:rsidRDefault="00B925F1" w:rsidP="00B925F1">
            <w:pPr>
              <w:spacing w:before="0" w:after="0"/>
              <w:rPr>
                <w:sz w:val="26"/>
                <w:szCs w:val="26"/>
              </w:rPr>
            </w:pPr>
          </w:p>
          <w:p w14:paraId="4A332BAD" w14:textId="77777777" w:rsidR="00B925F1" w:rsidRPr="008713C8" w:rsidRDefault="00B925F1" w:rsidP="00B925F1">
            <w:pPr>
              <w:spacing w:before="0" w:after="0"/>
              <w:rPr>
                <w:sz w:val="26"/>
                <w:szCs w:val="26"/>
              </w:rPr>
            </w:pPr>
          </w:p>
          <w:p w14:paraId="43F949F1" w14:textId="77777777" w:rsidR="00B925F1" w:rsidRPr="008713C8" w:rsidRDefault="00B925F1" w:rsidP="00B925F1">
            <w:pPr>
              <w:spacing w:before="0" w:after="0"/>
              <w:rPr>
                <w:sz w:val="26"/>
                <w:szCs w:val="26"/>
              </w:rPr>
            </w:pPr>
          </w:p>
          <w:p w14:paraId="07519C54" w14:textId="77777777" w:rsidR="00B925F1" w:rsidRPr="008713C8" w:rsidRDefault="00B925F1" w:rsidP="00B925F1">
            <w:pPr>
              <w:spacing w:before="0" w:after="0"/>
              <w:rPr>
                <w:sz w:val="26"/>
                <w:szCs w:val="26"/>
              </w:rPr>
            </w:pPr>
          </w:p>
          <w:p w14:paraId="2A5374AE" w14:textId="7D77FC25" w:rsidR="00B925F1" w:rsidRPr="008713C8" w:rsidRDefault="00B925F1" w:rsidP="00B925F1">
            <w:pPr>
              <w:spacing w:before="0" w:after="0"/>
              <w:rPr>
                <w:sz w:val="26"/>
                <w:szCs w:val="26"/>
              </w:rPr>
            </w:pPr>
            <w:r w:rsidRPr="008713C8">
              <w:rPr>
                <w:rFonts w:asciiTheme="majorHAnsi" w:hAnsiTheme="majorHAnsi" w:cstheme="majorHAnsi"/>
                <w:sz w:val="26"/>
                <w:szCs w:val="26"/>
              </w:rPr>
              <w:t>Bãi bỏ do t</w:t>
            </w:r>
            <w:r w:rsidRPr="008713C8">
              <w:rPr>
                <w:rFonts w:asciiTheme="majorHAnsi" w:hAnsiTheme="majorHAnsi" w:cstheme="majorHAnsi"/>
                <w:bCs/>
                <w:sz w:val="26"/>
                <w:szCs w:val="26"/>
              </w:rPr>
              <w:t>hực hiện sắp xếp tổ chức bộ máy nhà nước.</w:t>
            </w:r>
          </w:p>
        </w:tc>
      </w:tr>
      <w:tr w:rsidR="00B925F1" w:rsidRPr="008713C8" w14:paraId="36361E0C" w14:textId="77777777" w:rsidTr="00C729CB">
        <w:trPr>
          <w:trHeight w:val="20"/>
        </w:trPr>
        <w:tc>
          <w:tcPr>
            <w:tcW w:w="188" w:type="pct"/>
          </w:tcPr>
          <w:p w14:paraId="48208D07" w14:textId="05B20872"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47DCE198" w14:textId="77777777" w:rsidR="00B925F1" w:rsidRPr="008713C8" w:rsidRDefault="00B925F1" w:rsidP="00B925F1">
            <w:pPr>
              <w:spacing w:before="0" w:after="0"/>
              <w:rPr>
                <w:rFonts w:asciiTheme="majorHAnsi" w:hAnsiTheme="majorHAnsi" w:cstheme="majorHAnsi"/>
                <w:b/>
                <w:bCs/>
                <w:sz w:val="26"/>
                <w:szCs w:val="26"/>
                <w:lang w:val="en-US"/>
              </w:rPr>
            </w:pPr>
            <w:r w:rsidRPr="008713C8">
              <w:rPr>
                <w:rFonts w:asciiTheme="majorHAnsi" w:hAnsiTheme="majorHAnsi" w:cstheme="majorHAnsi"/>
                <w:b/>
                <w:bCs/>
                <w:sz w:val="26"/>
                <w:szCs w:val="26"/>
              </w:rPr>
              <w:t>Điều 20. Thẩm quyền xử phạt vi phạm hành chính của Quản lý thị trường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16 Điều 4 Nghị định số 04/2022/NĐ-CP ngày 06/01/2022 của Chính phủ</w:t>
            </w:r>
            <w:r w:rsidRPr="008713C8">
              <w:rPr>
                <w:rFonts w:asciiTheme="majorHAnsi" w:hAnsiTheme="majorHAnsi" w:cstheme="majorHAnsi"/>
                <w:spacing w:val="-4"/>
                <w:sz w:val="26"/>
                <w:szCs w:val="26"/>
                <w:lang w:val="en-US"/>
              </w:rPr>
              <w:t>)</w:t>
            </w:r>
          </w:p>
          <w:p w14:paraId="45F82EB3"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Người có thẩm quyền xử phạt vi phạm hành</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chính của Quản lý thị trường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có thẩm quyền</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xử phạt và áp dụng các biện pháp khắc phục</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hậu quả đối với</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hành vi quy định tại điểm b khoản 1 và khoản 3 Điều 10; khoản 1, khoản</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2,</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khoản 3 Điều 11 Nghị định này, trên địa bàn quản lý và theo chức năng, nhiệm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vụ, quyền hạn được giao, cụ thể theo quy định tại khoản 1, 2 và 3 Điều này.</w:t>
            </w:r>
          </w:p>
          <w:p w14:paraId="2EFB318A"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1. Đội trưởng Đội Quản lý thị trường, Trưởng phòng Nghiệp vụ thuộc</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Cục Nghiệp vụ quản lý thị trường có quyền:</w:t>
            </w:r>
          </w:p>
          <w:p w14:paraId="75A84862"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tiền đến 25.000.000 đồng;</w:t>
            </w:r>
          </w:p>
          <w:p w14:paraId="53EDBBDB"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lastRenderedPageBreak/>
              <w:t>b) Tịch thu tang vật, phương tiện vi phạm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hành chính có giá trị không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vượt quá 02 lần mức tiền phạt được quy định tại điểm a khoản này;</w:t>
            </w:r>
          </w:p>
          <w:p w14:paraId="20BDEA92"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 xml:space="preserve">c) Áp dụng biện pháp khắc phục hậu quả quy định tại điểm d, đ, g, h và </w:t>
            </w:r>
            <w:r w:rsidRPr="008713C8">
              <w:rPr>
                <w:rFonts w:asciiTheme="majorHAnsi" w:hAnsiTheme="majorHAnsi" w:cstheme="majorHAnsi"/>
                <w:sz w:val="26"/>
                <w:szCs w:val="26"/>
                <w:lang w:val="en-US"/>
              </w:rPr>
              <w:t xml:space="preserve">i </w:t>
            </w:r>
            <w:r w:rsidRPr="008713C8">
              <w:rPr>
                <w:rFonts w:asciiTheme="majorHAnsi" w:hAnsiTheme="majorHAnsi" w:cstheme="majorHAnsi"/>
                <w:sz w:val="26"/>
                <w:szCs w:val="26"/>
              </w:rPr>
              <w:t>khoản 3 Điều 3 Nghị định này.</w:t>
            </w:r>
          </w:p>
          <w:p w14:paraId="26E5E596" w14:textId="77777777" w:rsidR="00B925F1" w:rsidRPr="008713C8" w:rsidRDefault="00B925F1" w:rsidP="00B925F1">
            <w:pPr>
              <w:spacing w:before="0" w:after="0"/>
              <w:rPr>
                <w:rFonts w:asciiTheme="majorHAnsi" w:hAnsiTheme="majorHAnsi" w:cstheme="majorHAnsi"/>
                <w:sz w:val="26"/>
                <w:szCs w:val="26"/>
              </w:rPr>
            </w:pPr>
          </w:p>
          <w:p w14:paraId="15917CAF" w14:textId="77777777" w:rsidR="00B925F1" w:rsidRPr="008713C8" w:rsidRDefault="00B925F1" w:rsidP="00B925F1">
            <w:pPr>
              <w:spacing w:before="0" w:after="0"/>
              <w:rPr>
                <w:rFonts w:asciiTheme="majorHAnsi" w:hAnsiTheme="majorHAnsi" w:cstheme="majorHAnsi"/>
                <w:sz w:val="26"/>
                <w:szCs w:val="26"/>
              </w:rPr>
            </w:pPr>
          </w:p>
          <w:p w14:paraId="12731DB3" w14:textId="77777777" w:rsidR="00B925F1" w:rsidRPr="008713C8" w:rsidRDefault="00B925F1" w:rsidP="00B925F1">
            <w:pPr>
              <w:spacing w:before="0" w:after="0"/>
              <w:rPr>
                <w:rFonts w:asciiTheme="majorHAnsi" w:hAnsiTheme="majorHAnsi" w:cstheme="majorHAnsi"/>
                <w:sz w:val="26"/>
                <w:szCs w:val="26"/>
              </w:rPr>
            </w:pPr>
          </w:p>
          <w:p w14:paraId="10A42972" w14:textId="77777777" w:rsidR="00B925F1" w:rsidRPr="008713C8" w:rsidRDefault="00B925F1" w:rsidP="00B925F1">
            <w:pPr>
              <w:spacing w:before="0" w:after="0"/>
              <w:rPr>
                <w:rFonts w:asciiTheme="majorHAnsi" w:hAnsiTheme="majorHAnsi" w:cstheme="majorHAnsi"/>
                <w:sz w:val="26"/>
                <w:szCs w:val="26"/>
              </w:rPr>
            </w:pPr>
          </w:p>
          <w:p w14:paraId="5FBC08EA" w14:textId="77777777" w:rsidR="00B925F1" w:rsidRPr="008713C8" w:rsidRDefault="00B925F1" w:rsidP="00B925F1">
            <w:pPr>
              <w:spacing w:before="0" w:after="0"/>
              <w:rPr>
                <w:rFonts w:asciiTheme="majorHAnsi" w:hAnsiTheme="majorHAnsi" w:cstheme="majorHAnsi"/>
                <w:sz w:val="26"/>
                <w:szCs w:val="26"/>
              </w:rPr>
            </w:pPr>
          </w:p>
          <w:p w14:paraId="68753FEB" w14:textId="77777777" w:rsidR="00B925F1" w:rsidRPr="008713C8" w:rsidRDefault="00B925F1" w:rsidP="00B925F1">
            <w:pPr>
              <w:spacing w:before="0" w:after="0"/>
              <w:rPr>
                <w:rFonts w:asciiTheme="majorHAnsi" w:hAnsiTheme="majorHAnsi" w:cstheme="majorHAnsi"/>
                <w:sz w:val="26"/>
                <w:szCs w:val="26"/>
              </w:rPr>
            </w:pPr>
          </w:p>
          <w:p w14:paraId="224167D2" w14:textId="77777777" w:rsidR="00B925F1" w:rsidRPr="008713C8" w:rsidRDefault="00B925F1" w:rsidP="00B925F1">
            <w:pPr>
              <w:spacing w:before="0" w:after="0"/>
              <w:rPr>
                <w:rFonts w:asciiTheme="majorHAnsi" w:hAnsiTheme="majorHAnsi" w:cstheme="majorHAnsi"/>
                <w:sz w:val="26"/>
                <w:szCs w:val="26"/>
              </w:rPr>
            </w:pPr>
          </w:p>
          <w:p w14:paraId="3BFBE770" w14:textId="77777777" w:rsidR="00B925F1" w:rsidRPr="008713C8" w:rsidRDefault="00B925F1" w:rsidP="00B925F1">
            <w:pPr>
              <w:spacing w:before="0" w:after="0"/>
              <w:rPr>
                <w:rFonts w:asciiTheme="majorHAnsi" w:hAnsiTheme="majorHAnsi" w:cstheme="majorHAnsi"/>
                <w:sz w:val="26"/>
                <w:szCs w:val="26"/>
              </w:rPr>
            </w:pPr>
          </w:p>
          <w:p w14:paraId="5C45F50F"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2. Cục trưởng Cục Quản lý thị trường cấp tỉnh, Cục trưởng Cục Nghiệp</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vụ quản lý thị trường thuộc Tổng cục Quản lý thị trường có quyền:</w:t>
            </w:r>
          </w:p>
          <w:p w14:paraId="02D71D5D"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tiền đến 50.000.000 đồng;</w:t>
            </w:r>
          </w:p>
          <w:p w14:paraId="4260AECD"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Tịch thu tang vật, phương tiện vi phạm hành chính;</w:t>
            </w:r>
            <w:r w:rsidRPr="008713C8">
              <w:rPr>
                <w:rFonts w:asciiTheme="majorHAnsi" w:hAnsiTheme="majorHAnsi" w:cstheme="majorHAnsi"/>
                <w:sz w:val="26"/>
                <w:szCs w:val="26"/>
              </w:rPr>
              <w:br/>
              <w:t>c) Áp dụng biện pháp khắc phục hậu quả quy định tại điểm d, đ, g, h và i khoản 3 Điều 3 Nghị định này.</w:t>
            </w:r>
          </w:p>
          <w:p w14:paraId="121F33BD"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3. Tổng cục trưởng Tổng cục Quản lý thị trường có quyền:</w:t>
            </w:r>
          </w:p>
          <w:p w14:paraId="521082CC"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tiền đến 50.000.000 đồng;</w:t>
            </w:r>
          </w:p>
          <w:p w14:paraId="23CF332A" w14:textId="5E769B3B"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Tịch thu tang vật, phương tiện vi phạm hành chính;</w:t>
            </w:r>
            <w:r w:rsidRPr="008713C8">
              <w:rPr>
                <w:rFonts w:asciiTheme="majorHAnsi" w:hAnsiTheme="majorHAnsi" w:cstheme="majorHAnsi"/>
                <w:sz w:val="26"/>
                <w:szCs w:val="26"/>
              </w:rPr>
              <w:br/>
              <w:t xml:space="preserve">c)Áp dụng biện pháp khắc phục hậu quả quy định </w:t>
            </w:r>
            <w:r w:rsidRPr="008713C8">
              <w:rPr>
                <w:rFonts w:asciiTheme="majorHAnsi" w:hAnsiTheme="majorHAnsi" w:cstheme="majorHAnsi"/>
                <w:sz w:val="26"/>
                <w:szCs w:val="26"/>
              </w:rPr>
              <w:lastRenderedPageBreak/>
              <w:t>tại điểm d, đ, g, h và i khoản 3 Điều 3 Nghị định này.</w:t>
            </w:r>
          </w:p>
        </w:tc>
        <w:tc>
          <w:tcPr>
            <w:tcW w:w="1746" w:type="pct"/>
          </w:tcPr>
          <w:p w14:paraId="430B35A5" w14:textId="77777777" w:rsidR="00B925F1" w:rsidRPr="008713C8" w:rsidRDefault="00B925F1" w:rsidP="00B925F1">
            <w:pPr>
              <w:spacing w:before="0" w:after="0"/>
              <w:rPr>
                <w:rStyle w:val="fontstyle01"/>
                <w:rFonts w:asciiTheme="majorHAnsi" w:hAnsiTheme="majorHAnsi" w:cstheme="majorHAnsi"/>
                <w:color w:val="auto"/>
                <w:sz w:val="26"/>
                <w:szCs w:val="26"/>
              </w:rPr>
            </w:pPr>
            <w:r w:rsidRPr="008713C8">
              <w:rPr>
                <w:rStyle w:val="fontstyle01"/>
                <w:rFonts w:asciiTheme="majorHAnsi" w:hAnsiTheme="majorHAnsi" w:cstheme="majorHAnsi"/>
                <w:color w:val="auto"/>
                <w:sz w:val="26"/>
                <w:szCs w:val="26"/>
              </w:rPr>
              <w:lastRenderedPageBreak/>
              <w:t>Điều 20. Thẩm quyền xử phạt vi phạm hành chính của Quản lý thị trường</w:t>
            </w:r>
          </w:p>
          <w:p w14:paraId="63832C0E" w14:textId="77777777" w:rsidR="00B925F1" w:rsidRPr="008713C8" w:rsidRDefault="00B925F1" w:rsidP="00B925F1">
            <w:pPr>
              <w:spacing w:before="0" w:after="0"/>
              <w:rPr>
                <w:rStyle w:val="fontstyle21"/>
                <w:rFonts w:asciiTheme="majorHAnsi" w:eastAsiaTheme="majorEastAsia" w:hAnsiTheme="majorHAnsi" w:cstheme="majorHAnsi"/>
                <w:color w:val="auto"/>
                <w:sz w:val="26"/>
                <w:szCs w:val="26"/>
                <w:lang w:val="en-US"/>
              </w:rPr>
            </w:pPr>
          </w:p>
          <w:p w14:paraId="7803493D" w14:textId="77777777" w:rsidR="00B925F1" w:rsidRPr="008713C8" w:rsidRDefault="00B925F1" w:rsidP="00B925F1">
            <w:pPr>
              <w:spacing w:before="0" w:after="0"/>
              <w:rPr>
                <w:rStyle w:val="fontstyle21"/>
                <w:rFonts w:eastAsiaTheme="majorEastAsia"/>
                <w:color w:val="auto"/>
                <w:sz w:val="26"/>
                <w:szCs w:val="26"/>
                <w:lang w:val="en-US"/>
              </w:rPr>
            </w:pPr>
          </w:p>
          <w:p w14:paraId="55FAB45E" w14:textId="77777777" w:rsidR="00B925F1" w:rsidRPr="008713C8" w:rsidRDefault="00B925F1" w:rsidP="00B925F1">
            <w:pPr>
              <w:spacing w:before="0" w:after="0"/>
              <w:rPr>
                <w:rStyle w:val="fontstyle21"/>
                <w:rFonts w:eastAsiaTheme="majorEastAsia"/>
                <w:color w:val="auto"/>
                <w:sz w:val="26"/>
                <w:szCs w:val="26"/>
                <w:lang w:val="en-US"/>
              </w:rPr>
            </w:pPr>
          </w:p>
          <w:p w14:paraId="6C409C9F" w14:textId="414DCBEF" w:rsidR="00B925F1" w:rsidRPr="008713C8" w:rsidRDefault="00B925F1" w:rsidP="00B925F1">
            <w:pPr>
              <w:spacing w:before="0" w:after="0"/>
              <w:rPr>
                <w:rStyle w:val="fontstyle21"/>
                <w:rFonts w:asciiTheme="majorHAnsi" w:eastAsiaTheme="majorEastAsia" w:hAnsiTheme="majorHAnsi" w:cstheme="majorHAnsi"/>
                <w:color w:val="auto"/>
                <w:sz w:val="26"/>
                <w:szCs w:val="26"/>
              </w:rPr>
            </w:pPr>
            <w:r w:rsidRPr="008713C8">
              <w:rPr>
                <w:rStyle w:val="fontstyle21"/>
                <w:rFonts w:asciiTheme="majorHAnsi" w:eastAsiaTheme="majorEastAsia" w:hAnsiTheme="majorHAnsi" w:cstheme="majorHAnsi"/>
                <w:color w:val="auto"/>
                <w:sz w:val="26"/>
                <w:szCs w:val="26"/>
              </w:rPr>
              <w:t>Người có thẩm quyền xử phạt vi phạm hành</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chính của Quản lý thị trường</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có thẩm quyền xử phạt và áp dụng các biện pháp khắc phục hậu quả đối với</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hành vi quy định tại điểm b khoản 1 và khoản 3 Điều 10; khoản 1, khoản 2,</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khoản 3 Điều 11 Nghị định này, trên địa bàn quản lý</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và theo chức năng, nhiệm</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 xml:space="preserve">vụ, quyền hạn được giao, cụ thể </w:t>
            </w:r>
            <w:r w:rsidRPr="008713C8">
              <w:rPr>
                <w:rStyle w:val="fontstyle21"/>
                <w:rFonts w:asciiTheme="majorHAnsi" w:eastAsiaTheme="majorEastAsia" w:hAnsiTheme="majorHAnsi" w:cstheme="majorHAnsi"/>
                <w:i/>
                <w:color w:val="auto"/>
                <w:sz w:val="26"/>
                <w:szCs w:val="26"/>
                <w:lang w:val="en-US"/>
              </w:rPr>
              <w:t>như sau:</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theo quy định tại khoản 1, 2 và 3</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Điều này.</w:t>
            </w:r>
          </w:p>
          <w:p w14:paraId="048C4039" w14:textId="77777777" w:rsidR="00B925F1" w:rsidRPr="008713C8" w:rsidRDefault="00B925F1" w:rsidP="00B925F1">
            <w:pPr>
              <w:spacing w:before="0" w:after="0"/>
              <w:rPr>
                <w:rStyle w:val="fontstyle21"/>
                <w:rFonts w:asciiTheme="majorHAnsi" w:eastAsiaTheme="majorEastAsia" w:hAnsiTheme="majorHAnsi" w:cstheme="majorHAnsi"/>
                <w:i/>
                <w:iCs/>
                <w:color w:val="auto"/>
                <w:sz w:val="26"/>
                <w:szCs w:val="26"/>
              </w:rPr>
            </w:pPr>
            <w:r w:rsidRPr="008713C8">
              <w:rPr>
                <w:rStyle w:val="fontstyle21"/>
                <w:rFonts w:asciiTheme="majorHAnsi" w:eastAsiaTheme="majorEastAsia" w:hAnsiTheme="majorHAnsi" w:cstheme="majorHAnsi"/>
                <w:i/>
                <w:iCs/>
                <w:color w:val="auto"/>
                <w:sz w:val="26"/>
                <w:szCs w:val="26"/>
              </w:rPr>
              <w:t>1. Đội trưởng Đội Quản lý thị trường thuộc Chi cục Quản lý thị trường thuộc Sở Công Thương có quyền:</w:t>
            </w:r>
          </w:p>
          <w:p w14:paraId="13888CDF" w14:textId="77777777" w:rsidR="00B925F1" w:rsidRPr="008713C8" w:rsidRDefault="00B925F1" w:rsidP="00B925F1">
            <w:pPr>
              <w:spacing w:before="0" w:after="0"/>
              <w:rPr>
                <w:rStyle w:val="fontstyle21"/>
                <w:rFonts w:asciiTheme="majorHAnsi" w:eastAsiaTheme="majorEastAsia" w:hAnsiTheme="majorHAnsi" w:cstheme="majorHAnsi"/>
                <w:i/>
                <w:iCs/>
                <w:color w:val="auto"/>
                <w:sz w:val="26"/>
                <w:szCs w:val="26"/>
              </w:rPr>
            </w:pPr>
            <w:r w:rsidRPr="008713C8">
              <w:rPr>
                <w:rStyle w:val="fontstyle21"/>
                <w:rFonts w:asciiTheme="majorHAnsi" w:eastAsiaTheme="majorEastAsia" w:hAnsiTheme="majorHAnsi" w:cstheme="majorHAnsi"/>
                <w:i/>
                <w:iCs/>
                <w:color w:val="auto"/>
                <w:sz w:val="26"/>
                <w:szCs w:val="26"/>
              </w:rPr>
              <w:lastRenderedPageBreak/>
              <w:t xml:space="preserve">a) Phạt tiền đến </w:t>
            </w:r>
            <w:r w:rsidRPr="008713C8">
              <w:rPr>
                <w:rStyle w:val="fontstyle21"/>
                <w:rFonts w:asciiTheme="majorHAnsi" w:eastAsiaTheme="majorEastAsia" w:hAnsiTheme="majorHAnsi" w:cstheme="majorHAnsi"/>
                <w:i/>
                <w:iCs/>
                <w:color w:val="auto"/>
                <w:sz w:val="26"/>
                <w:szCs w:val="26"/>
                <w:lang w:val="en-US"/>
              </w:rPr>
              <w:t>1</w:t>
            </w:r>
            <w:r w:rsidRPr="008713C8">
              <w:rPr>
                <w:rStyle w:val="fontstyle21"/>
                <w:rFonts w:asciiTheme="majorHAnsi" w:eastAsiaTheme="majorEastAsia" w:hAnsiTheme="majorHAnsi" w:cstheme="majorHAnsi"/>
                <w:i/>
                <w:iCs/>
                <w:color w:val="auto"/>
                <w:sz w:val="26"/>
                <w:szCs w:val="26"/>
              </w:rPr>
              <w:t>5.000.000 đồng;</w:t>
            </w:r>
          </w:p>
          <w:p w14:paraId="78910965" w14:textId="77777777" w:rsidR="00B925F1" w:rsidRPr="008713C8" w:rsidRDefault="00B925F1" w:rsidP="00B925F1">
            <w:pPr>
              <w:spacing w:before="0" w:after="0"/>
              <w:rPr>
                <w:rStyle w:val="fontstyle21"/>
                <w:rFonts w:asciiTheme="majorHAnsi" w:eastAsiaTheme="majorEastAsia" w:hAnsiTheme="majorHAnsi" w:cstheme="majorHAnsi"/>
                <w:color w:val="auto"/>
                <w:sz w:val="26"/>
                <w:szCs w:val="26"/>
              </w:rPr>
            </w:pPr>
            <w:r w:rsidRPr="008713C8">
              <w:rPr>
                <w:rStyle w:val="fontstyle21"/>
                <w:rFonts w:asciiTheme="majorHAnsi" w:eastAsiaTheme="majorEastAsia" w:hAnsiTheme="majorHAnsi" w:cstheme="majorHAnsi"/>
                <w:color w:val="auto"/>
                <w:sz w:val="26"/>
                <w:szCs w:val="26"/>
              </w:rPr>
              <w:t>b) Tịch thu tang vật, phương tiện vi phạm hành chính có giá trị không</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vượt quá 02 lần mức tiền phạt được quy định tại điểm a khoản này;</w:t>
            </w:r>
          </w:p>
          <w:p w14:paraId="43E0A7E4" w14:textId="77777777" w:rsidR="00B925F1" w:rsidRPr="008713C8" w:rsidRDefault="00B925F1" w:rsidP="00B925F1">
            <w:pPr>
              <w:spacing w:before="0" w:after="0"/>
              <w:rPr>
                <w:rStyle w:val="fontstyle01"/>
                <w:rFonts w:asciiTheme="majorHAnsi" w:hAnsiTheme="majorHAnsi" w:cstheme="majorHAnsi"/>
                <w:b w:val="0"/>
                <w:bCs w:val="0"/>
                <w:i/>
                <w:iCs/>
                <w:color w:val="auto"/>
                <w:sz w:val="26"/>
                <w:szCs w:val="26"/>
              </w:rPr>
            </w:pPr>
            <w:r w:rsidRPr="008713C8">
              <w:rPr>
                <w:rStyle w:val="fontstyle01"/>
                <w:rFonts w:asciiTheme="majorHAnsi" w:hAnsiTheme="majorHAnsi" w:cstheme="majorHAnsi"/>
                <w:b w:val="0"/>
                <w:bCs w:val="0"/>
                <w:i/>
                <w:iCs/>
                <w:color w:val="auto"/>
                <w:sz w:val="26"/>
                <w:szCs w:val="26"/>
              </w:rPr>
              <w:t>c) Áp dụng biện pháp khắc phục hậu quả quy</w:t>
            </w:r>
            <w:r w:rsidRPr="008713C8">
              <w:rPr>
                <w:rStyle w:val="fontstyle01"/>
                <w:rFonts w:asciiTheme="majorHAnsi" w:hAnsiTheme="majorHAnsi" w:cstheme="majorHAnsi"/>
                <w:b w:val="0"/>
                <w:bCs w:val="0"/>
                <w:i/>
                <w:iCs/>
                <w:color w:val="auto"/>
                <w:sz w:val="26"/>
                <w:szCs w:val="26"/>
                <w:lang w:val="en-US"/>
              </w:rPr>
              <w:t xml:space="preserve"> </w:t>
            </w:r>
            <w:r w:rsidRPr="008713C8">
              <w:rPr>
                <w:rStyle w:val="fontstyle01"/>
                <w:rFonts w:asciiTheme="majorHAnsi" w:hAnsiTheme="majorHAnsi" w:cstheme="majorHAnsi"/>
                <w:b w:val="0"/>
                <w:bCs w:val="0"/>
                <w:i/>
                <w:iCs/>
                <w:color w:val="auto"/>
                <w:sz w:val="26"/>
                <w:szCs w:val="26"/>
              </w:rPr>
              <w:t>định tại khoản 3 Điều 3 Nghị định này.</w:t>
            </w:r>
          </w:p>
          <w:p w14:paraId="67AB77F7" w14:textId="41996B7C" w:rsidR="00B925F1" w:rsidRPr="008713C8" w:rsidRDefault="00B925F1" w:rsidP="00B925F1">
            <w:pPr>
              <w:spacing w:before="0" w:after="0"/>
              <w:rPr>
                <w:rFonts w:asciiTheme="majorHAnsi" w:hAnsiTheme="majorHAnsi" w:cstheme="majorHAnsi"/>
                <w:sz w:val="26"/>
                <w:szCs w:val="26"/>
                <w:lang w:val="en-US"/>
              </w:rPr>
            </w:pPr>
            <w:r w:rsidRPr="008713C8">
              <w:rPr>
                <w:rFonts w:asciiTheme="majorHAnsi" w:hAnsiTheme="majorHAnsi" w:cstheme="majorHAnsi"/>
                <w:i/>
                <w:iCs/>
                <w:sz w:val="26"/>
                <w:szCs w:val="26"/>
                <w:lang w:val="en-US"/>
              </w:rPr>
              <w:t>2</w:t>
            </w:r>
            <w:r w:rsidRPr="008713C8">
              <w:rPr>
                <w:rFonts w:asciiTheme="majorHAnsi" w:hAnsiTheme="majorHAnsi" w:cstheme="majorHAnsi"/>
                <w:i/>
                <w:iCs/>
                <w:sz w:val="26"/>
                <w:szCs w:val="26"/>
              </w:rPr>
              <w:t>.</w:t>
            </w:r>
            <w:r w:rsidRPr="008713C8">
              <w:rPr>
                <w:rFonts w:asciiTheme="majorHAnsi" w:hAnsiTheme="majorHAnsi" w:cstheme="majorHAnsi"/>
                <w:sz w:val="26"/>
                <w:szCs w:val="26"/>
                <w:lang w:val="en-US"/>
              </w:rPr>
              <w:t xml:space="preserve"> </w:t>
            </w:r>
            <w:r w:rsidRPr="008713C8">
              <w:rPr>
                <w:rFonts w:asciiTheme="majorHAnsi" w:hAnsiTheme="majorHAnsi" w:cstheme="majorHAnsi"/>
                <w:i/>
                <w:sz w:val="26"/>
                <w:szCs w:val="26"/>
                <w:lang w:val="en-US"/>
              </w:rPr>
              <w:t>Chi cục trưởng Chi cục Quản lý thị trường, Trưởng phòng Nghiệp vụ Quản lý thị trường thuộc Cục Quản lý và Phát triển thị trường trong nước</w:t>
            </w:r>
            <w:r w:rsidRPr="008713C8">
              <w:rPr>
                <w:rFonts w:asciiTheme="majorHAnsi" w:hAnsiTheme="majorHAnsi" w:cstheme="majorHAnsi"/>
                <w:sz w:val="26"/>
                <w:szCs w:val="26"/>
                <w:lang w:val="en-US"/>
              </w:rPr>
              <w:t xml:space="preserve"> có quyền:</w:t>
            </w:r>
          </w:p>
          <w:p w14:paraId="38262B74" w14:textId="77777777" w:rsidR="00B925F1" w:rsidRPr="008713C8" w:rsidRDefault="00B925F1" w:rsidP="00B925F1">
            <w:pPr>
              <w:spacing w:before="0" w:after="0"/>
              <w:rPr>
                <w:rFonts w:asciiTheme="majorHAnsi" w:eastAsiaTheme="majorEastAsia" w:hAnsiTheme="majorHAnsi" w:cstheme="majorHAnsi"/>
                <w:i/>
                <w:iCs/>
                <w:sz w:val="26"/>
                <w:szCs w:val="26"/>
                <w:lang w:val="en-US"/>
              </w:rPr>
            </w:pPr>
            <w:r w:rsidRPr="008713C8">
              <w:rPr>
                <w:rFonts w:asciiTheme="majorHAnsi" w:eastAsiaTheme="majorEastAsia" w:hAnsiTheme="majorHAnsi" w:cstheme="majorHAnsi"/>
                <w:i/>
                <w:iCs/>
                <w:sz w:val="26"/>
                <w:szCs w:val="26"/>
                <w:lang w:val="en-US"/>
              </w:rPr>
              <w:t>a) Phạt tiền đến 25.000.000 đồng;</w:t>
            </w:r>
          </w:p>
          <w:p w14:paraId="2B5DCA1F" w14:textId="77777777" w:rsidR="00B925F1" w:rsidRPr="008713C8" w:rsidRDefault="00B925F1" w:rsidP="00B925F1">
            <w:pPr>
              <w:spacing w:before="0" w:after="0"/>
              <w:rPr>
                <w:rFonts w:asciiTheme="majorHAnsi" w:eastAsiaTheme="majorEastAsia" w:hAnsiTheme="majorHAnsi" w:cstheme="majorHAnsi"/>
                <w:sz w:val="26"/>
                <w:szCs w:val="26"/>
                <w:lang w:val="en-US"/>
              </w:rPr>
            </w:pPr>
            <w:r w:rsidRPr="008713C8">
              <w:rPr>
                <w:rFonts w:asciiTheme="majorHAnsi" w:eastAsiaTheme="majorEastAsia" w:hAnsiTheme="majorHAnsi" w:cstheme="majorHAnsi"/>
                <w:i/>
                <w:iCs/>
                <w:sz w:val="26"/>
                <w:szCs w:val="26"/>
                <w:lang w:val="en-US"/>
              </w:rPr>
              <w:t>b) Tịch thu tang vật, phương tiện vi phạm hành chính;</w:t>
            </w:r>
          </w:p>
          <w:p w14:paraId="7F645536" w14:textId="77777777" w:rsidR="00B925F1" w:rsidRPr="008713C8" w:rsidRDefault="00B925F1" w:rsidP="00B925F1">
            <w:pPr>
              <w:spacing w:before="0" w:after="0"/>
              <w:rPr>
                <w:rStyle w:val="fontstyle01"/>
                <w:rFonts w:asciiTheme="majorHAnsi" w:hAnsiTheme="majorHAnsi" w:cstheme="majorHAnsi"/>
                <w:b w:val="0"/>
                <w:bCs w:val="0"/>
                <w:i/>
                <w:iCs/>
                <w:color w:val="auto"/>
                <w:sz w:val="26"/>
                <w:szCs w:val="26"/>
                <w:lang w:val="en-US"/>
              </w:rPr>
            </w:pPr>
            <w:r w:rsidRPr="008713C8">
              <w:rPr>
                <w:rFonts w:asciiTheme="majorHAnsi" w:eastAsiaTheme="majorEastAsia" w:hAnsiTheme="majorHAnsi" w:cstheme="majorHAnsi"/>
                <w:sz w:val="26"/>
                <w:szCs w:val="26"/>
                <w:lang w:val="en-US"/>
              </w:rPr>
              <w:t xml:space="preserve">c) </w:t>
            </w:r>
            <w:r w:rsidRPr="008713C8">
              <w:rPr>
                <w:rStyle w:val="fontstyle01"/>
                <w:rFonts w:asciiTheme="majorHAnsi" w:hAnsiTheme="majorHAnsi" w:cstheme="majorHAnsi"/>
                <w:b w:val="0"/>
                <w:bCs w:val="0"/>
                <w:i/>
                <w:iCs/>
                <w:color w:val="auto"/>
                <w:sz w:val="26"/>
                <w:szCs w:val="26"/>
              </w:rPr>
              <w:t>Áp dụng biện pháp khắc phục hậu quả quy</w:t>
            </w:r>
            <w:r w:rsidRPr="008713C8">
              <w:rPr>
                <w:rStyle w:val="fontstyle01"/>
                <w:rFonts w:asciiTheme="majorHAnsi" w:hAnsiTheme="majorHAnsi" w:cstheme="majorHAnsi"/>
                <w:b w:val="0"/>
                <w:bCs w:val="0"/>
                <w:i/>
                <w:iCs/>
                <w:color w:val="auto"/>
                <w:sz w:val="26"/>
                <w:szCs w:val="26"/>
                <w:lang w:val="en-US"/>
              </w:rPr>
              <w:t xml:space="preserve"> </w:t>
            </w:r>
            <w:r w:rsidRPr="008713C8">
              <w:rPr>
                <w:rStyle w:val="fontstyle01"/>
                <w:rFonts w:asciiTheme="majorHAnsi" w:hAnsiTheme="majorHAnsi" w:cstheme="majorHAnsi"/>
                <w:b w:val="0"/>
                <w:bCs w:val="0"/>
                <w:i/>
                <w:iCs/>
                <w:color w:val="auto"/>
                <w:sz w:val="26"/>
                <w:szCs w:val="26"/>
              </w:rPr>
              <w:t>định tại khoản 3 Điều 3 Nghị định này</w:t>
            </w:r>
            <w:r w:rsidRPr="008713C8">
              <w:rPr>
                <w:rStyle w:val="fontstyle01"/>
                <w:rFonts w:asciiTheme="majorHAnsi" w:hAnsiTheme="majorHAnsi" w:cstheme="majorHAnsi"/>
                <w:b w:val="0"/>
                <w:bCs w:val="0"/>
                <w:i/>
                <w:iCs/>
                <w:color w:val="auto"/>
                <w:sz w:val="26"/>
                <w:szCs w:val="26"/>
                <w:lang w:val="en-US"/>
              </w:rPr>
              <w:t>.</w:t>
            </w:r>
          </w:p>
          <w:p w14:paraId="2E746D73" w14:textId="5C25FD24" w:rsidR="00B925F1" w:rsidRPr="008713C8" w:rsidRDefault="00B925F1" w:rsidP="00B925F1">
            <w:pPr>
              <w:spacing w:before="0" w:after="0"/>
              <w:rPr>
                <w:rFonts w:asciiTheme="majorHAnsi" w:hAnsiTheme="majorHAnsi" w:cstheme="majorHAnsi"/>
                <w:strike/>
                <w:sz w:val="26"/>
                <w:szCs w:val="26"/>
              </w:rPr>
            </w:pPr>
            <w:r w:rsidRPr="008713C8">
              <w:rPr>
                <w:rFonts w:asciiTheme="majorHAnsi" w:hAnsiTheme="majorHAnsi" w:cstheme="majorHAnsi"/>
                <w:strike/>
                <w:sz w:val="26"/>
                <w:szCs w:val="26"/>
              </w:rPr>
              <w:t>2. Cục trưởng Cục Quản lý thị trường cấp tỉnh, Cục trưởng Cục Nghiệp</w:t>
            </w:r>
            <w:r w:rsidRPr="008713C8">
              <w:rPr>
                <w:rFonts w:asciiTheme="majorHAnsi" w:hAnsiTheme="majorHAnsi" w:cstheme="majorHAnsi"/>
                <w:strike/>
                <w:sz w:val="26"/>
                <w:szCs w:val="26"/>
                <w:lang w:val="en-US"/>
              </w:rPr>
              <w:t xml:space="preserve"> </w:t>
            </w:r>
            <w:r w:rsidRPr="008713C8">
              <w:rPr>
                <w:rFonts w:asciiTheme="majorHAnsi" w:hAnsiTheme="majorHAnsi" w:cstheme="majorHAnsi"/>
                <w:strike/>
                <w:sz w:val="26"/>
                <w:szCs w:val="26"/>
              </w:rPr>
              <w:t>vụ quản lý thị trường thuộc Tổng cục Quản lý thị trường có quyền:</w:t>
            </w:r>
          </w:p>
          <w:p w14:paraId="4397AF24" w14:textId="77777777" w:rsidR="00B925F1" w:rsidRPr="008713C8" w:rsidRDefault="00B925F1" w:rsidP="00B925F1">
            <w:pPr>
              <w:spacing w:before="0" w:after="0"/>
              <w:rPr>
                <w:rFonts w:asciiTheme="majorHAnsi" w:hAnsiTheme="majorHAnsi" w:cstheme="majorHAnsi"/>
                <w:strike/>
                <w:sz w:val="26"/>
                <w:szCs w:val="26"/>
              </w:rPr>
            </w:pPr>
            <w:r w:rsidRPr="008713C8">
              <w:rPr>
                <w:rFonts w:asciiTheme="majorHAnsi" w:hAnsiTheme="majorHAnsi" w:cstheme="majorHAnsi"/>
                <w:strike/>
                <w:sz w:val="26"/>
                <w:szCs w:val="26"/>
              </w:rPr>
              <w:t>a) Phạt tiền đến 50.000.000 đồng;</w:t>
            </w:r>
          </w:p>
          <w:p w14:paraId="101060B3" w14:textId="77777777" w:rsidR="00B925F1" w:rsidRPr="008713C8" w:rsidRDefault="00B925F1" w:rsidP="00B925F1">
            <w:pPr>
              <w:spacing w:before="0" w:after="0"/>
              <w:rPr>
                <w:rFonts w:asciiTheme="majorHAnsi" w:hAnsiTheme="majorHAnsi" w:cstheme="majorHAnsi"/>
                <w:strike/>
                <w:sz w:val="26"/>
                <w:szCs w:val="26"/>
              </w:rPr>
            </w:pPr>
            <w:r w:rsidRPr="008713C8">
              <w:rPr>
                <w:rFonts w:asciiTheme="majorHAnsi" w:hAnsiTheme="majorHAnsi" w:cstheme="majorHAnsi"/>
                <w:strike/>
                <w:sz w:val="26"/>
                <w:szCs w:val="26"/>
              </w:rPr>
              <w:t>b) Tịch thu tang vật, phương tiện vi phạm hành chính;</w:t>
            </w:r>
            <w:r w:rsidRPr="008713C8">
              <w:rPr>
                <w:rFonts w:asciiTheme="majorHAnsi" w:hAnsiTheme="majorHAnsi" w:cstheme="majorHAnsi"/>
                <w:strike/>
                <w:sz w:val="26"/>
                <w:szCs w:val="26"/>
              </w:rPr>
              <w:br/>
              <w:t>c) Áp dụng biện pháp khắc phục hậu quả quy định tại điểm d, đ, g, h và i khoản 3 Điều 3 Nghị định này.</w:t>
            </w:r>
          </w:p>
          <w:p w14:paraId="36E70530" w14:textId="77777777" w:rsidR="00B925F1" w:rsidRPr="008713C8" w:rsidRDefault="00B925F1" w:rsidP="00B925F1">
            <w:pPr>
              <w:spacing w:before="0" w:after="0"/>
              <w:rPr>
                <w:rFonts w:asciiTheme="majorHAnsi" w:eastAsiaTheme="majorEastAsia" w:hAnsiTheme="majorHAnsi" w:cstheme="majorHAnsi"/>
                <w:i/>
                <w:iCs/>
                <w:sz w:val="26"/>
                <w:szCs w:val="26"/>
                <w:lang w:val="en-US"/>
              </w:rPr>
            </w:pPr>
            <w:r w:rsidRPr="008713C8">
              <w:rPr>
                <w:rFonts w:asciiTheme="majorHAnsi" w:eastAsiaTheme="majorEastAsia" w:hAnsiTheme="majorHAnsi" w:cstheme="majorHAnsi"/>
                <w:i/>
                <w:iCs/>
                <w:sz w:val="26"/>
                <w:szCs w:val="26"/>
                <w:lang w:val="en-US"/>
              </w:rPr>
              <w:t>3. Cục trưởng Cục Quản lý và Phát triển thị trường trong nước có quyền:</w:t>
            </w:r>
          </w:p>
          <w:p w14:paraId="57BEE1D2" w14:textId="77777777" w:rsidR="00B925F1" w:rsidRPr="008713C8" w:rsidRDefault="00B925F1" w:rsidP="00B925F1">
            <w:pPr>
              <w:spacing w:before="0" w:after="0"/>
              <w:rPr>
                <w:rFonts w:asciiTheme="majorHAnsi" w:eastAsiaTheme="majorEastAsia" w:hAnsiTheme="majorHAnsi" w:cstheme="majorHAnsi"/>
                <w:sz w:val="26"/>
                <w:szCs w:val="26"/>
                <w:lang w:val="en-US"/>
              </w:rPr>
            </w:pPr>
            <w:r w:rsidRPr="008713C8">
              <w:rPr>
                <w:rFonts w:asciiTheme="majorHAnsi" w:eastAsiaTheme="majorEastAsia" w:hAnsiTheme="majorHAnsi" w:cstheme="majorHAnsi"/>
                <w:sz w:val="26"/>
                <w:szCs w:val="26"/>
                <w:lang w:val="en-US"/>
              </w:rPr>
              <w:t>a) Phạt tiền đến 50.000.000 đồng;</w:t>
            </w:r>
          </w:p>
          <w:p w14:paraId="50EA17E5" w14:textId="77777777" w:rsidR="00B925F1" w:rsidRPr="008713C8" w:rsidRDefault="00B925F1" w:rsidP="00B925F1">
            <w:pPr>
              <w:spacing w:before="0" w:after="0"/>
              <w:rPr>
                <w:rFonts w:asciiTheme="majorHAnsi" w:eastAsiaTheme="majorEastAsia" w:hAnsiTheme="majorHAnsi" w:cstheme="majorHAnsi"/>
                <w:sz w:val="26"/>
                <w:szCs w:val="26"/>
                <w:lang w:val="en-US"/>
              </w:rPr>
            </w:pPr>
            <w:r w:rsidRPr="008713C8">
              <w:rPr>
                <w:rFonts w:asciiTheme="majorHAnsi" w:eastAsiaTheme="majorEastAsia" w:hAnsiTheme="majorHAnsi" w:cstheme="majorHAnsi"/>
                <w:sz w:val="26"/>
                <w:szCs w:val="26"/>
                <w:lang w:val="en-US"/>
              </w:rPr>
              <w:t>b) Tịch thu tang vật, phương tiện vi phạm hành chính;</w:t>
            </w:r>
          </w:p>
          <w:p w14:paraId="5EEAA221" w14:textId="3FA38788" w:rsidR="00B925F1" w:rsidRPr="008713C8" w:rsidRDefault="00B925F1" w:rsidP="00B925F1">
            <w:pPr>
              <w:spacing w:before="0" w:after="0"/>
              <w:rPr>
                <w:rStyle w:val="fontstyle01"/>
                <w:rFonts w:asciiTheme="majorHAnsi" w:eastAsiaTheme="majorEastAsia" w:hAnsiTheme="majorHAnsi" w:cstheme="majorHAnsi"/>
                <w:b w:val="0"/>
                <w:bCs w:val="0"/>
                <w:color w:val="auto"/>
                <w:sz w:val="26"/>
                <w:szCs w:val="26"/>
                <w:lang w:val="en-US"/>
              </w:rPr>
            </w:pPr>
            <w:r w:rsidRPr="008713C8">
              <w:rPr>
                <w:rFonts w:asciiTheme="majorHAnsi" w:eastAsiaTheme="majorEastAsia" w:hAnsiTheme="majorHAnsi" w:cstheme="majorHAnsi"/>
                <w:sz w:val="26"/>
                <w:szCs w:val="26"/>
              </w:rPr>
              <w:lastRenderedPageBreak/>
              <w:t xml:space="preserve">c) </w:t>
            </w:r>
            <w:r w:rsidRPr="008713C8">
              <w:rPr>
                <w:rStyle w:val="fontstyle01"/>
                <w:rFonts w:asciiTheme="majorHAnsi" w:hAnsiTheme="majorHAnsi" w:cstheme="majorHAnsi"/>
                <w:b w:val="0"/>
                <w:bCs w:val="0"/>
                <w:i/>
                <w:iCs/>
                <w:color w:val="auto"/>
                <w:sz w:val="26"/>
                <w:szCs w:val="26"/>
              </w:rPr>
              <w:t>Áp dụng biện pháp khắc phục hậu quả quy định tại khoản 3 Điều 3 Nghị định này.</w:t>
            </w:r>
          </w:p>
        </w:tc>
        <w:tc>
          <w:tcPr>
            <w:tcW w:w="1273" w:type="pct"/>
          </w:tcPr>
          <w:p w14:paraId="3C6BDCA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4DA859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D48F48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08D431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2A2440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A71B5A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C6A241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1BC203C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3E4022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92B8C9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69E6E52" w14:textId="42C62DB6"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7D46A5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11C68E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210C778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lang w:val="vi-VN"/>
              </w:rPr>
              <w:t>Đ</w:t>
            </w:r>
            <w:r w:rsidRPr="008713C8">
              <w:rPr>
                <w:rFonts w:asciiTheme="majorHAnsi" w:hAnsiTheme="majorHAnsi" w:cstheme="majorHAnsi"/>
                <w:sz w:val="26"/>
                <w:szCs w:val="26"/>
              </w:rPr>
              <w:t xml:space="preserve">ược sửa đổi, bổ sung theo quy định tại khoản 2 Điều 12 </w:t>
            </w:r>
            <w:r w:rsidRPr="008713C8">
              <w:rPr>
                <w:rFonts w:asciiTheme="majorHAnsi" w:hAnsiTheme="majorHAnsi" w:cstheme="majorHAnsi"/>
                <w:spacing w:val="-4"/>
                <w:sz w:val="26"/>
                <w:szCs w:val="26"/>
              </w:rPr>
              <w:t>Nghị định số 189/2025/NĐ-CP.</w:t>
            </w:r>
          </w:p>
          <w:p w14:paraId="204837A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0CFF8D7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16559EC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CAB0D6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60723E35"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3D689C1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33E2BE8B"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lang w:val="vi-VN"/>
              </w:rPr>
              <w:t>Đ</w:t>
            </w:r>
            <w:r w:rsidRPr="008713C8">
              <w:rPr>
                <w:rFonts w:asciiTheme="majorHAnsi" w:hAnsiTheme="majorHAnsi" w:cstheme="majorHAnsi"/>
                <w:sz w:val="26"/>
                <w:szCs w:val="26"/>
              </w:rPr>
              <w:t xml:space="preserve">ược bổ sung theo quy định tại khoản 3 Điều 12 </w:t>
            </w:r>
            <w:r w:rsidRPr="008713C8">
              <w:rPr>
                <w:rFonts w:asciiTheme="majorHAnsi" w:hAnsiTheme="majorHAnsi" w:cstheme="majorHAnsi"/>
                <w:spacing w:val="-4"/>
                <w:sz w:val="26"/>
                <w:szCs w:val="26"/>
              </w:rPr>
              <w:t>Nghị định số 189/2025/NĐ-CP.</w:t>
            </w:r>
          </w:p>
          <w:p w14:paraId="12E9A4A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1A3DDA56"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18FAD8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4DFA0427"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76A37DF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689639C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2C6BAEB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rPr>
              <w:t xml:space="preserve">Bãi bỏ bảo đảm phù hợp với quy định tại </w:t>
            </w:r>
            <w:r w:rsidRPr="008713C8">
              <w:rPr>
                <w:rFonts w:asciiTheme="majorHAnsi" w:hAnsiTheme="majorHAnsi" w:cstheme="majorHAnsi"/>
                <w:spacing w:val="-4"/>
                <w:sz w:val="26"/>
                <w:szCs w:val="26"/>
              </w:rPr>
              <w:t>Nghị định số 189/2025/NĐ-CP.</w:t>
            </w:r>
          </w:p>
          <w:p w14:paraId="103BFC1F"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5075B6A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433772B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04B08381"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011539B0"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25DAF54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pacing w:val="-4"/>
                <w:sz w:val="26"/>
                <w:szCs w:val="26"/>
              </w:rPr>
            </w:pPr>
          </w:p>
          <w:p w14:paraId="6A5ABDF4" w14:textId="28CA5506"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lang w:val="vi-VN"/>
              </w:rPr>
              <w:t>Đ</w:t>
            </w:r>
            <w:r w:rsidRPr="008713C8">
              <w:rPr>
                <w:rFonts w:asciiTheme="majorHAnsi" w:hAnsiTheme="majorHAnsi" w:cstheme="majorHAnsi"/>
                <w:sz w:val="26"/>
                <w:szCs w:val="26"/>
              </w:rPr>
              <w:t xml:space="preserve">ược sửa đổi, bổ sung theo quy định tại khoản 4 Điều 12 </w:t>
            </w:r>
            <w:r w:rsidRPr="008713C8">
              <w:rPr>
                <w:rFonts w:asciiTheme="majorHAnsi" w:hAnsiTheme="majorHAnsi" w:cstheme="majorHAnsi"/>
                <w:spacing w:val="-4"/>
                <w:sz w:val="26"/>
                <w:szCs w:val="26"/>
              </w:rPr>
              <w:t>Nghị định số 189/2025/NĐ-CP.</w:t>
            </w:r>
          </w:p>
        </w:tc>
      </w:tr>
      <w:tr w:rsidR="00B925F1" w:rsidRPr="008713C8" w14:paraId="72B20C15" w14:textId="77777777" w:rsidTr="00C729CB">
        <w:trPr>
          <w:trHeight w:val="20"/>
        </w:trPr>
        <w:tc>
          <w:tcPr>
            <w:tcW w:w="188" w:type="pct"/>
          </w:tcPr>
          <w:p w14:paraId="6D2590D9" w14:textId="19FAB730"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56250E8A" w14:textId="77777777" w:rsidR="00B925F1" w:rsidRPr="008713C8" w:rsidRDefault="00B925F1" w:rsidP="00B925F1">
            <w:pPr>
              <w:spacing w:before="0" w:after="0"/>
              <w:rPr>
                <w:rFonts w:asciiTheme="majorHAnsi" w:hAnsiTheme="majorHAnsi" w:cstheme="majorHAnsi"/>
                <w:b/>
                <w:bCs/>
                <w:sz w:val="26"/>
                <w:szCs w:val="26"/>
              </w:rPr>
            </w:pPr>
            <w:r w:rsidRPr="008713C8">
              <w:rPr>
                <w:rFonts w:asciiTheme="majorHAnsi" w:hAnsiTheme="majorHAnsi" w:cstheme="majorHAnsi"/>
                <w:b/>
                <w:bCs/>
                <w:sz w:val="26"/>
                <w:szCs w:val="26"/>
              </w:rPr>
              <w:t>Điều 21. Thẩm quyền xử phạt vi phạm hành chính của Cảng vụ hàng hải, Cảng vụ hàng không, Cảng vụ đường thủy nội địa</w:t>
            </w:r>
            <w:r w:rsidRPr="008713C8">
              <w:rPr>
                <w:rFonts w:asciiTheme="majorHAnsi" w:hAnsiTheme="majorHAnsi" w:cstheme="majorHAnsi"/>
                <w:b/>
                <w:bCs/>
                <w:sz w:val="26"/>
                <w:szCs w:val="26"/>
                <w:lang w:val="en-US"/>
              </w:rPr>
              <w:t xml:space="preserve">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w:t>
            </w:r>
            <w:r w:rsidRPr="008713C8">
              <w:rPr>
                <w:rFonts w:asciiTheme="majorHAnsi" w:hAnsiTheme="majorHAnsi" w:cstheme="majorHAnsi"/>
                <w:spacing w:val="-4"/>
                <w:sz w:val="26"/>
                <w:szCs w:val="26"/>
                <w:lang w:val="en-US"/>
              </w:rPr>
              <w:t>7</w:t>
            </w:r>
            <w:r w:rsidRPr="008713C8">
              <w:rPr>
                <w:rFonts w:asciiTheme="majorHAnsi" w:hAnsiTheme="majorHAnsi" w:cstheme="majorHAnsi"/>
                <w:spacing w:val="-4"/>
                <w:sz w:val="26"/>
                <w:szCs w:val="26"/>
              </w:rPr>
              <w:t xml:space="preserve"> Điều 4 Nghị định số 04/2022/NĐ-CP ngày 06/01/2022 của Chính phủ</w:t>
            </w:r>
            <w:r w:rsidRPr="008713C8">
              <w:rPr>
                <w:rFonts w:asciiTheme="majorHAnsi" w:hAnsiTheme="majorHAnsi" w:cstheme="majorHAnsi"/>
                <w:spacing w:val="-4"/>
                <w:sz w:val="26"/>
                <w:szCs w:val="26"/>
                <w:lang w:val="en-US"/>
              </w:rPr>
              <w:t>)</w:t>
            </w:r>
          </w:p>
          <w:p w14:paraId="1B7D8645"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Người có thẩm quyền xử phạt vi phạm hành chính của Cảng vụ hàng hải,</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Cảng vụ hàng không, Cảng vụ đường thủy nội địa có thẩm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quyền xử phạt và áp</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dụng các biện pháp khắc phục hậu quả đối với hành vi vi phạm hành chính quy</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định tại điểm b khoản 1 và khoản 3 Điều 10, khoản 2 Điều 11 Nghị định này, trên địa bàn quản lý và theo chức năng, nhiệm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vụ, quyền hạn được giao, cụ thể</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theo quy định tại khoản 1 và 2 Điều này.</w:t>
            </w:r>
          </w:p>
          <w:p w14:paraId="17F5940B" w14:textId="77777777" w:rsidR="00B925F1" w:rsidRPr="008713C8" w:rsidRDefault="00B925F1" w:rsidP="00B925F1">
            <w:pPr>
              <w:spacing w:before="0" w:after="0"/>
              <w:rPr>
                <w:rFonts w:asciiTheme="majorHAnsi" w:hAnsiTheme="majorHAnsi" w:cstheme="majorHAnsi"/>
                <w:sz w:val="26"/>
                <w:szCs w:val="26"/>
              </w:rPr>
            </w:pPr>
          </w:p>
          <w:p w14:paraId="4EA99D37" w14:textId="204F2971"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1. Trưởng đại diện Cảng vụ hàng hải, Trưởng đại diện Cảng vụ hàng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không, Trưởng đại diện Cảng vụ đường thủy nội địa có quyền:</w:t>
            </w:r>
          </w:p>
          <w:p w14:paraId="5C012610"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tiền đến 10.000.000 đồng;</w:t>
            </w:r>
          </w:p>
          <w:p w14:paraId="0BCD9EF4"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Tịch thu tang vật, phương tiện vi phạm hành chính có giá trị không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vượt quá 02 lần mức tiền phạt được quy định tại điểm a khoản này.</w:t>
            </w:r>
          </w:p>
          <w:p w14:paraId="121B7410" w14:textId="77777777" w:rsidR="00B925F1" w:rsidRPr="008713C8" w:rsidRDefault="00B925F1" w:rsidP="00B925F1">
            <w:pPr>
              <w:spacing w:before="0" w:after="0"/>
              <w:rPr>
                <w:rFonts w:asciiTheme="majorHAnsi" w:hAnsiTheme="majorHAnsi" w:cstheme="majorHAnsi"/>
                <w:sz w:val="26"/>
                <w:szCs w:val="26"/>
              </w:rPr>
            </w:pPr>
          </w:p>
          <w:p w14:paraId="4BFF83B9" w14:textId="77777777" w:rsidR="00B925F1" w:rsidRPr="008713C8" w:rsidRDefault="00B925F1" w:rsidP="00B925F1">
            <w:pPr>
              <w:spacing w:before="0" w:after="0"/>
              <w:rPr>
                <w:rFonts w:asciiTheme="majorHAnsi" w:hAnsiTheme="majorHAnsi" w:cstheme="majorHAnsi"/>
                <w:sz w:val="26"/>
                <w:szCs w:val="26"/>
              </w:rPr>
            </w:pPr>
          </w:p>
          <w:p w14:paraId="346883D2" w14:textId="3C8DA024"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2. Giám đốc Cảng vụ hàng hải, Giám đốc Cảng vụ hàng không, Giám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đốc Cảng vụ đường thủy nội</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lastRenderedPageBreak/>
              <w:t>địa có quyền:</w:t>
            </w:r>
          </w:p>
          <w:p w14:paraId="2895DBDE"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tiền đến 50.000.000 đồng;</w:t>
            </w:r>
          </w:p>
          <w:p w14:paraId="5532C54C" w14:textId="18209F8E" w:rsidR="00B925F1" w:rsidRPr="008713C8" w:rsidRDefault="00B925F1" w:rsidP="00B925F1">
            <w:pPr>
              <w:spacing w:before="0" w:after="0"/>
              <w:rPr>
                <w:rFonts w:asciiTheme="majorHAnsi" w:hAnsiTheme="majorHAnsi" w:cstheme="majorHAnsi"/>
                <w:b/>
                <w:bCs/>
                <w:sz w:val="26"/>
                <w:szCs w:val="26"/>
              </w:rPr>
            </w:pPr>
            <w:r w:rsidRPr="008713C8">
              <w:rPr>
                <w:rFonts w:asciiTheme="majorHAnsi" w:hAnsiTheme="majorHAnsi" w:cstheme="majorHAnsi"/>
                <w:sz w:val="26"/>
                <w:szCs w:val="26"/>
              </w:rPr>
              <w:t>b) Tịch thu tang vật, phương tiện vi phạm hành chính;</w:t>
            </w:r>
            <w:r w:rsidRPr="008713C8">
              <w:rPr>
                <w:rFonts w:asciiTheme="majorHAnsi" w:hAnsiTheme="majorHAnsi" w:cstheme="majorHAnsi"/>
                <w:sz w:val="26"/>
                <w:szCs w:val="26"/>
              </w:rPr>
              <w:br/>
              <w:t>c) Áp dụng biện pháp khắc phục hậu quả quy định tại điểm g, h và i khoản 3 Điều 3 Nghị định này.</w:t>
            </w:r>
          </w:p>
        </w:tc>
        <w:tc>
          <w:tcPr>
            <w:tcW w:w="1746" w:type="pct"/>
          </w:tcPr>
          <w:p w14:paraId="381B4044" w14:textId="134CB260" w:rsidR="00B925F1" w:rsidRPr="008713C8" w:rsidRDefault="00B925F1" w:rsidP="00B925F1">
            <w:pPr>
              <w:spacing w:before="0" w:after="0"/>
              <w:rPr>
                <w:rStyle w:val="fontstyle21"/>
                <w:rFonts w:asciiTheme="majorHAnsi" w:hAnsiTheme="majorHAnsi" w:cstheme="majorHAnsi"/>
                <w:b/>
                <w:bCs/>
                <w:color w:val="auto"/>
                <w:sz w:val="26"/>
                <w:szCs w:val="26"/>
              </w:rPr>
            </w:pPr>
            <w:r w:rsidRPr="008713C8">
              <w:rPr>
                <w:rStyle w:val="fontstyle01"/>
                <w:rFonts w:asciiTheme="majorHAnsi" w:hAnsiTheme="majorHAnsi" w:cstheme="majorHAnsi"/>
                <w:color w:val="auto"/>
                <w:sz w:val="26"/>
                <w:szCs w:val="26"/>
              </w:rPr>
              <w:lastRenderedPageBreak/>
              <w:t>Điều 21. Thẩm quyền xử phạt vi phạm hành chính của Cảng vụ hàng</w:t>
            </w:r>
            <w:r w:rsidRPr="008713C8">
              <w:rPr>
                <w:rFonts w:asciiTheme="majorHAnsi" w:hAnsiTheme="majorHAnsi" w:cstheme="majorHAnsi"/>
                <w:b/>
                <w:bCs/>
                <w:sz w:val="26"/>
                <w:szCs w:val="26"/>
              </w:rPr>
              <w:t xml:space="preserve"> </w:t>
            </w:r>
            <w:r w:rsidRPr="008713C8">
              <w:rPr>
                <w:rStyle w:val="fontstyle01"/>
                <w:rFonts w:asciiTheme="majorHAnsi" w:hAnsiTheme="majorHAnsi" w:cstheme="majorHAnsi"/>
                <w:color w:val="auto"/>
                <w:sz w:val="26"/>
                <w:szCs w:val="26"/>
              </w:rPr>
              <w:t xml:space="preserve">hải, Cảng vụ hàng không, </w:t>
            </w:r>
            <w:r w:rsidR="00074F4E" w:rsidRPr="008713C8">
              <w:rPr>
                <w:rFonts w:asciiTheme="majorHAnsi" w:hAnsiTheme="majorHAnsi" w:cstheme="majorHAnsi"/>
                <w:b/>
                <w:bCs/>
                <w:sz w:val="26"/>
                <w:szCs w:val="26"/>
              </w:rPr>
              <w:t>Cảng vụ đường thủy nội địa</w:t>
            </w:r>
          </w:p>
          <w:p w14:paraId="7BF528DC" w14:textId="77777777" w:rsidR="00B925F1" w:rsidRPr="008713C8" w:rsidRDefault="00B925F1" w:rsidP="00B925F1">
            <w:pPr>
              <w:spacing w:before="0" w:after="0"/>
              <w:rPr>
                <w:rStyle w:val="fontstyle21"/>
                <w:rFonts w:asciiTheme="majorHAnsi" w:eastAsiaTheme="majorEastAsia" w:hAnsiTheme="majorHAnsi" w:cstheme="majorHAnsi"/>
                <w:color w:val="auto"/>
                <w:sz w:val="26"/>
                <w:szCs w:val="26"/>
                <w:lang w:val="en-US"/>
              </w:rPr>
            </w:pPr>
          </w:p>
          <w:p w14:paraId="73E1A81A" w14:textId="77777777" w:rsidR="00B925F1" w:rsidRPr="008713C8" w:rsidRDefault="00B925F1" w:rsidP="00B925F1">
            <w:pPr>
              <w:spacing w:before="0" w:after="0"/>
              <w:rPr>
                <w:rStyle w:val="fontstyle21"/>
                <w:rFonts w:eastAsiaTheme="majorEastAsia"/>
                <w:color w:val="auto"/>
                <w:sz w:val="26"/>
                <w:szCs w:val="26"/>
              </w:rPr>
            </w:pPr>
          </w:p>
          <w:p w14:paraId="5CDE0942" w14:textId="77777777" w:rsidR="00B925F1" w:rsidRPr="008713C8" w:rsidRDefault="00B925F1" w:rsidP="00B925F1">
            <w:pPr>
              <w:spacing w:before="0" w:after="0"/>
              <w:rPr>
                <w:rStyle w:val="fontstyle21"/>
                <w:rFonts w:eastAsiaTheme="majorEastAsia"/>
                <w:color w:val="auto"/>
                <w:sz w:val="26"/>
                <w:szCs w:val="26"/>
              </w:rPr>
            </w:pPr>
          </w:p>
          <w:p w14:paraId="7B596703" w14:textId="38616F2C" w:rsidR="00B925F1" w:rsidRPr="008713C8" w:rsidRDefault="00B925F1" w:rsidP="00B925F1">
            <w:pPr>
              <w:spacing w:before="0" w:after="0"/>
              <w:rPr>
                <w:rStyle w:val="fontstyle21"/>
                <w:rFonts w:asciiTheme="majorHAnsi" w:eastAsiaTheme="majorEastAsia" w:hAnsiTheme="majorHAnsi" w:cstheme="majorHAnsi"/>
                <w:strike/>
                <w:color w:val="auto"/>
                <w:sz w:val="26"/>
                <w:szCs w:val="26"/>
                <w:lang w:val="en-US"/>
              </w:rPr>
            </w:pPr>
            <w:r w:rsidRPr="008713C8">
              <w:rPr>
                <w:rStyle w:val="fontstyle21"/>
                <w:rFonts w:asciiTheme="majorHAnsi" w:eastAsiaTheme="majorEastAsia" w:hAnsiTheme="majorHAnsi" w:cstheme="majorHAnsi"/>
                <w:color w:val="auto"/>
                <w:sz w:val="26"/>
                <w:szCs w:val="26"/>
              </w:rPr>
              <w:t>Người có thẩm quyền xử phạt vi phạm hành</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chính của Cảng vụ hàng hải,</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 xml:space="preserve">Cảng vụ hàng không, </w:t>
            </w:r>
            <w:r w:rsidR="00074F4E" w:rsidRPr="00074F4E">
              <w:rPr>
                <w:rStyle w:val="fontstyle21"/>
                <w:rFonts w:asciiTheme="majorHAnsi" w:eastAsiaTheme="majorEastAsia" w:hAnsiTheme="majorHAnsi" w:cstheme="majorHAnsi"/>
                <w:color w:val="auto"/>
                <w:sz w:val="26"/>
                <w:szCs w:val="26"/>
              </w:rPr>
              <w:t>Cảng vụ đường thủy nội địa</w:t>
            </w:r>
            <w:r w:rsidR="00074F4E" w:rsidRPr="00074F4E">
              <w:rPr>
                <w:rStyle w:val="fontstyle21"/>
                <w:rFonts w:asciiTheme="majorHAnsi" w:eastAsiaTheme="majorEastAsia" w:hAnsiTheme="majorHAnsi" w:cstheme="majorHAnsi"/>
                <w:i/>
                <w:color w:val="auto"/>
                <w:sz w:val="26"/>
                <w:szCs w:val="26"/>
              </w:rPr>
              <w:t xml:space="preserve"> </w:t>
            </w:r>
            <w:r w:rsidRPr="008713C8">
              <w:rPr>
                <w:rStyle w:val="fontstyle21"/>
                <w:rFonts w:asciiTheme="majorHAnsi" w:eastAsiaTheme="majorEastAsia" w:hAnsiTheme="majorHAnsi" w:cstheme="majorHAnsi"/>
                <w:color w:val="auto"/>
                <w:sz w:val="26"/>
                <w:szCs w:val="26"/>
              </w:rPr>
              <w:t>có thẩm</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quyền xử phạt và áp</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dụng các biện pháp khắc phục hậu quả đối với hành vi vi phạm hành</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chính quy</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định tại điểm b khoản 1 và khoản 3 Điều 10, khoản 2 Điều 11 Nghị định này,</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trên địa bàn quản lý và theo chức năng, nhiệm</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color w:val="auto"/>
                <w:sz w:val="26"/>
                <w:szCs w:val="26"/>
              </w:rPr>
              <w:t>vụ, quyền hạn được giao, cụ thể</w:t>
            </w:r>
            <w:r w:rsidRPr="008713C8">
              <w:rPr>
                <w:rStyle w:val="fontstyle21"/>
                <w:rFonts w:asciiTheme="majorHAnsi" w:eastAsiaTheme="majorEastAsia" w:hAnsiTheme="majorHAnsi" w:cstheme="majorHAnsi"/>
                <w:color w:val="auto"/>
                <w:sz w:val="26"/>
                <w:szCs w:val="26"/>
                <w:lang w:val="en-US"/>
              </w:rPr>
              <w:t xml:space="preserve"> </w:t>
            </w:r>
            <w:r w:rsidRPr="008713C8">
              <w:rPr>
                <w:rStyle w:val="fontstyle21"/>
                <w:rFonts w:asciiTheme="majorHAnsi" w:eastAsiaTheme="majorEastAsia" w:hAnsiTheme="majorHAnsi" w:cstheme="majorHAnsi"/>
                <w:i/>
                <w:color w:val="auto"/>
                <w:sz w:val="26"/>
                <w:szCs w:val="26"/>
                <w:lang w:val="en-US"/>
              </w:rPr>
              <w:t>như sau</w:t>
            </w:r>
            <w:r w:rsidRPr="008713C8">
              <w:rPr>
                <w:rStyle w:val="fontstyle21"/>
                <w:rFonts w:asciiTheme="majorHAnsi" w:eastAsiaTheme="majorEastAsia" w:hAnsiTheme="majorHAnsi" w:cstheme="majorHAnsi"/>
                <w:color w:val="auto"/>
                <w:sz w:val="26"/>
                <w:szCs w:val="26"/>
                <w:lang w:val="en-US"/>
              </w:rPr>
              <w:t xml:space="preserve">: </w:t>
            </w:r>
            <w:r w:rsidRPr="008713C8">
              <w:rPr>
                <w:rFonts w:asciiTheme="majorHAnsi" w:hAnsiTheme="majorHAnsi" w:cstheme="majorHAnsi"/>
                <w:strike/>
                <w:sz w:val="26"/>
                <w:szCs w:val="26"/>
              </w:rPr>
              <w:t>theo quy định tại khoản 1 và 2 Điều này.</w:t>
            </w:r>
          </w:p>
          <w:p w14:paraId="58625E14" w14:textId="41EBE5F9" w:rsidR="00B925F1" w:rsidRPr="008713C8" w:rsidRDefault="00B925F1" w:rsidP="00B925F1">
            <w:pPr>
              <w:spacing w:before="0" w:after="0"/>
              <w:rPr>
                <w:rFonts w:asciiTheme="majorHAnsi" w:eastAsiaTheme="majorEastAsia" w:hAnsiTheme="majorHAnsi" w:cstheme="majorHAnsi"/>
                <w:sz w:val="26"/>
                <w:szCs w:val="26"/>
              </w:rPr>
            </w:pPr>
            <w:r w:rsidRPr="008713C8">
              <w:rPr>
                <w:rStyle w:val="fontstyle21"/>
                <w:rFonts w:asciiTheme="majorHAnsi" w:eastAsiaTheme="majorEastAsia" w:hAnsiTheme="majorHAnsi" w:cstheme="majorHAnsi"/>
                <w:color w:val="auto"/>
                <w:sz w:val="26"/>
                <w:szCs w:val="26"/>
              </w:rPr>
              <w:t>1. Trưởng đại diện Cảng vụ hàng hải, Trưởng đại diện Cảng vụ hàng không</w:t>
            </w:r>
            <w:r w:rsidRPr="00074F4E">
              <w:rPr>
                <w:rStyle w:val="fontstyle21"/>
                <w:rFonts w:asciiTheme="majorHAnsi" w:eastAsiaTheme="majorEastAsia" w:hAnsiTheme="majorHAnsi" w:cstheme="majorHAnsi"/>
                <w:color w:val="auto"/>
                <w:sz w:val="26"/>
                <w:szCs w:val="26"/>
              </w:rPr>
              <w:t xml:space="preserve">, Trưởng đại diện </w:t>
            </w:r>
            <w:r w:rsidR="00074F4E" w:rsidRPr="00074F4E">
              <w:rPr>
                <w:rStyle w:val="fontstyle21"/>
                <w:rFonts w:asciiTheme="majorHAnsi" w:eastAsiaTheme="majorEastAsia" w:hAnsiTheme="majorHAnsi" w:cstheme="majorHAnsi"/>
                <w:color w:val="auto"/>
                <w:sz w:val="26"/>
                <w:szCs w:val="26"/>
              </w:rPr>
              <w:t>Cảng vụ đường thủy nội địa</w:t>
            </w:r>
            <w:r w:rsidRPr="00074F4E">
              <w:rPr>
                <w:rStyle w:val="fontstyle21"/>
                <w:rFonts w:asciiTheme="majorHAnsi" w:eastAsiaTheme="majorEastAsia" w:hAnsiTheme="majorHAnsi" w:cstheme="majorHAnsi"/>
                <w:color w:val="auto"/>
                <w:sz w:val="26"/>
                <w:szCs w:val="26"/>
              </w:rPr>
              <w:t xml:space="preserve"> có quyền</w:t>
            </w:r>
            <w:r w:rsidRPr="008713C8">
              <w:rPr>
                <w:rStyle w:val="fontstyle21"/>
                <w:rFonts w:asciiTheme="majorHAnsi" w:eastAsiaTheme="majorEastAsia" w:hAnsiTheme="majorHAnsi" w:cstheme="majorHAnsi"/>
                <w:color w:val="auto"/>
                <w:sz w:val="26"/>
                <w:szCs w:val="26"/>
              </w:rPr>
              <w:t>:</w:t>
            </w:r>
          </w:p>
          <w:p w14:paraId="50C01D60" w14:textId="77777777" w:rsidR="00B925F1" w:rsidRPr="008713C8" w:rsidRDefault="00B925F1" w:rsidP="00B925F1">
            <w:pPr>
              <w:spacing w:before="0" w:after="0"/>
              <w:rPr>
                <w:rFonts w:asciiTheme="majorHAnsi" w:hAnsiTheme="majorHAnsi" w:cstheme="majorHAnsi"/>
                <w:i/>
                <w:iCs/>
                <w:sz w:val="26"/>
                <w:szCs w:val="26"/>
              </w:rPr>
            </w:pPr>
            <w:r w:rsidRPr="008713C8">
              <w:rPr>
                <w:rFonts w:asciiTheme="majorHAnsi" w:hAnsiTheme="majorHAnsi" w:cstheme="majorHAnsi"/>
                <w:i/>
                <w:iCs/>
                <w:sz w:val="26"/>
                <w:szCs w:val="26"/>
              </w:rPr>
              <w:t>a) Phạt tiền đến 1</w:t>
            </w:r>
            <w:r w:rsidRPr="008713C8">
              <w:rPr>
                <w:rFonts w:asciiTheme="majorHAnsi" w:hAnsiTheme="majorHAnsi" w:cstheme="majorHAnsi"/>
                <w:i/>
                <w:iCs/>
                <w:sz w:val="26"/>
                <w:szCs w:val="26"/>
                <w:lang w:val="en-US"/>
              </w:rPr>
              <w:t>2</w:t>
            </w:r>
            <w:r w:rsidRPr="008713C8">
              <w:rPr>
                <w:rFonts w:asciiTheme="majorHAnsi" w:hAnsiTheme="majorHAnsi" w:cstheme="majorHAnsi"/>
                <w:i/>
                <w:iCs/>
                <w:sz w:val="26"/>
                <w:szCs w:val="26"/>
              </w:rPr>
              <w:t>.</w:t>
            </w:r>
            <w:r w:rsidRPr="008713C8">
              <w:rPr>
                <w:rFonts w:asciiTheme="majorHAnsi" w:hAnsiTheme="majorHAnsi" w:cstheme="majorHAnsi"/>
                <w:i/>
                <w:iCs/>
                <w:sz w:val="26"/>
                <w:szCs w:val="26"/>
                <w:lang w:val="en-US"/>
              </w:rPr>
              <w:t>5</w:t>
            </w:r>
            <w:r w:rsidRPr="008713C8">
              <w:rPr>
                <w:rFonts w:asciiTheme="majorHAnsi" w:hAnsiTheme="majorHAnsi" w:cstheme="majorHAnsi"/>
                <w:i/>
                <w:iCs/>
                <w:sz w:val="26"/>
                <w:szCs w:val="26"/>
              </w:rPr>
              <w:t>00.000 đồng;</w:t>
            </w:r>
          </w:p>
          <w:p w14:paraId="7533CC3B" w14:textId="77777777" w:rsidR="00B925F1" w:rsidRPr="008713C8" w:rsidRDefault="00B925F1" w:rsidP="00B925F1">
            <w:pPr>
              <w:spacing w:before="0" w:after="0"/>
              <w:rPr>
                <w:rFonts w:asciiTheme="majorHAnsi" w:hAnsiTheme="majorHAnsi" w:cstheme="majorHAnsi"/>
                <w:sz w:val="26"/>
                <w:szCs w:val="26"/>
                <w:lang w:val="en-US"/>
              </w:rPr>
            </w:pPr>
            <w:r w:rsidRPr="008713C8">
              <w:rPr>
                <w:rFonts w:asciiTheme="majorHAnsi" w:hAnsiTheme="majorHAnsi" w:cstheme="majorHAnsi"/>
                <w:sz w:val="26"/>
                <w:szCs w:val="26"/>
              </w:rPr>
              <w:t>b) Tịch thu tang vật, phương tiện vi phạm hành</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chính có giá trị không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vượt quá 02 lần mức tiền phạt được quy định tại điểm a khoản này</w:t>
            </w:r>
            <w:r w:rsidRPr="008713C8">
              <w:rPr>
                <w:rFonts w:asciiTheme="majorHAnsi" w:hAnsiTheme="majorHAnsi" w:cstheme="majorHAnsi"/>
                <w:sz w:val="26"/>
                <w:szCs w:val="26"/>
                <w:lang w:val="en-US"/>
              </w:rPr>
              <w:t>;</w:t>
            </w:r>
          </w:p>
          <w:p w14:paraId="220FA4A9" w14:textId="77777777" w:rsidR="00B925F1" w:rsidRPr="008713C8" w:rsidRDefault="00B925F1" w:rsidP="00B925F1">
            <w:pPr>
              <w:spacing w:before="0" w:after="0"/>
              <w:rPr>
                <w:rFonts w:asciiTheme="majorHAnsi" w:hAnsiTheme="majorHAnsi" w:cstheme="majorHAnsi"/>
                <w:i/>
                <w:iCs/>
                <w:sz w:val="26"/>
                <w:szCs w:val="26"/>
              </w:rPr>
            </w:pPr>
            <w:r w:rsidRPr="008713C8">
              <w:rPr>
                <w:rStyle w:val="fontstyle01"/>
                <w:rFonts w:asciiTheme="majorHAnsi" w:hAnsiTheme="majorHAnsi" w:cstheme="majorHAnsi"/>
                <w:b w:val="0"/>
                <w:bCs w:val="0"/>
                <w:i/>
                <w:iCs/>
                <w:color w:val="auto"/>
                <w:sz w:val="26"/>
                <w:szCs w:val="26"/>
                <w:lang w:val="en-US"/>
              </w:rPr>
              <w:t>c</w:t>
            </w:r>
            <w:r w:rsidRPr="008713C8">
              <w:rPr>
                <w:rStyle w:val="fontstyle01"/>
                <w:i/>
                <w:iCs/>
                <w:color w:val="auto"/>
                <w:sz w:val="26"/>
                <w:szCs w:val="26"/>
                <w:lang w:val="en-US"/>
              </w:rPr>
              <w:t xml:space="preserve">) </w:t>
            </w:r>
            <w:r w:rsidRPr="008713C8">
              <w:rPr>
                <w:rFonts w:asciiTheme="majorHAnsi" w:hAnsiTheme="majorHAnsi" w:cstheme="majorHAnsi"/>
                <w:i/>
                <w:iCs/>
                <w:sz w:val="26"/>
                <w:szCs w:val="26"/>
              </w:rPr>
              <w:t>Áp dụng biện pháp khắc phục hậu quả quy định tại khoản 3 Điều 3 Nghị định này.</w:t>
            </w:r>
          </w:p>
          <w:p w14:paraId="66224284" w14:textId="04E1AB5A"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bCs/>
                <w:sz w:val="26"/>
                <w:szCs w:val="26"/>
              </w:rPr>
              <w:t xml:space="preserve">2. </w:t>
            </w:r>
            <w:r w:rsidRPr="008713C8">
              <w:rPr>
                <w:rFonts w:asciiTheme="majorHAnsi" w:hAnsiTheme="majorHAnsi" w:cstheme="majorHAnsi"/>
                <w:sz w:val="26"/>
                <w:szCs w:val="26"/>
              </w:rPr>
              <w:t xml:space="preserve">Giám đốc Cảng vụ hàng hải, Giám đốc Cảng vụ hàng không, </w:t>
            </w:r>
            <w:r w:rsidRPr="00074F4E">
              <w:rPr>
                <w:rFonts w:asciiTheme="majorHAnsi" w:hAnsiTheme="majorHAnsi" w:cstheme="majorHAnsi"/>
                <w:sz w:val="26"/>
                <w:szCs w:val="26"/>
              </w:rPr>
              <w:t xml:space="preserve">Giám đốc </w:t>
            </w:r>
            <w:r w:rsidR="00074F4E" w:rsidRPr="00074F4E">
              <w:rPr>
                <w:rFonts w:asciiTheme="majorHAnsi" w:hAnsiTheme="majorHAnsi" w:cstheme="majorHAnsi"/>
                <w:sz w:val="26"/>
                <w:szCs w:val="26"/>
              </w:rPr>
              <w:t xml:space="preserve">Cảng vụ đường thủy </w:t>
            </w:r>
            <w:r w:rsidR="00074F4E" w:rsidRPr="00074F4E">
              <w:rPr>
                <w:rFonts w:asciiTheme="majorHAnsi" w:hAnsiTheme="majorHAnsi" w:cstheme="majorHAnsi"/>
                <w:sz w:val="26"/>
                <w:szCs w:val="26"/>
              </w:rPr>
              <w:lastRenderedPageBreak/>
              <w:t>nội địa</w:t>
            </w:r>
            <w:r w:rsidRPr="00074F4E">
              <w:rPr>
                <w:rFonts w:asciiTheme="majorHAnsi" w:hAnsiTheme="majorHAnsi" w:cstheme="majorHAnsi"/>
                <w:sz w:val="26"/>
                <w:szCs w:val="26"/>
              </w:rPr>
              <w:t xml:space="preserve"> </w:t>
            </w:r>
            <w:r w:rsidRPr="008713C8">
              <w:rPr>
                <w:rFonts w:asciiTheme="majorHAnsi" w:hAnsiTheme="majorHAnsi" w:cstheme="majorHAnsi"/>
                <w:sz w:val="26"/>
                <w:szCs w:val="26"/>
              </w:rPr>
              <w:t>có quyền:</w:t>
            </w:r>
          </w:p>
          <w:p w14:paraId="4B5EA755"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 xml:space="preserve">a) Phạt tiền đến </w:t>
            </w:r>
            <w:r w:rsidRPr="008713C8">
              <w:rPr>
                <w:rFonts w:asciiTheme="majorHAnsi" w:hAnsiTheme="majorHAnsi" w:cstheme="majorHAnsi"/>
                <w:i/>
                <w:sz w:val="26"/>
                <w:szCs w:val="26"/>
              </w:rPr>
              <w:t>25.000.000</w:t>
            </w:r>
            <w:r w:rsidRPr="008713C8">
              <w:rPr>
                <w:rFonts w:asciiTheme="majorHAnsi" w:hAnsiTheme="majorHAnsi" w:cstheme="majorHAnsi"/>
                <w:sz w:val="26"/>
                <w:szCs w:val="26"/>
              </w:rPr>
              <w:t xml:space="preserve"> đồng;</w:t>
            </w:r>
          </w:p>
          <w:p w14:paraId="17C7E72D" w14:textId="09463881" w:rsidR="00B925F1" w:rsidRPr="008713C8" w:rsidRDefault="00B925F1" w:rsidP="00B925F1">
            <w:pPr>
              <w:spacing w:before="0" w:after="0"/>
              <w:rPr>
                <w:rStyle w:val="fontstyle01"/>
                <w:rFonts w:asciiTheme="majorHAnsi" w:eastAsiaTheme="majorEastAsia" w:hAnsiTheme="majorHAnsi" w:cstheme="majorHAnsi"/>
                <w:b w:val="0"/>
                <w:bCs w:val="0"/>
                <w:color w:val="auto"/>
                <w:sz w:val="26"/>
                <w:szCs w:val="26"/>
                <w:lang w:val="en-US"/>
              </w:rPr>
            </w:pPr>
            <w:r w:rsidRPr="008713C8">
              <w:rPr>
                <w:rFonts w:asciiTheme="majorHAnsi" w:hAnsiTheme="majorHAnsi" w:cstheme="majorHAnsi"/>
                <w:sz w:val="26"/>
                <w:szCs w:val="26"/>
              </w:rPr>
              <w:t>b) Tịch thu tang vật, phương tiện vi phạm hành chính;</w:t>
            </w:r>
            <w:r w:rsidRPr="008713C8">
              <w:rPr>
                <w:rFonts w:asciiTheme="majorHAnsi" w:hAnsiTheme="majorHAnsi" w:cstheme="majorHAnsi"/>
                <w:sz w:val="26"/>
                <w:szCs w:val="26"/>
              </w:rPr>
              <w:br/>
            </w:r>
            <w:r w:rsidRPr="008713C8">
              <w:rPr>
                <w:rFonts w:asciiTheme="majorHAnsi" w:hAnsiTheme="majorHAnsi" w:cstheme="majorHAnsi"/>
                <w:i/>
                <w:iCs/>
                <w:sz w:val="26"/>
                <w:szCs w:val="26"/>
              </w:rPr>
              <w:t>c) Áp dụng biện pháp khắc phục hậu quả quy định tại khoản 3 Điều 3 Nghị định này.</w:t>
            </w:r>
          </w:p>
        </w:tc>
        <w:tc>
          <w:tcPr>
            <w:tcW w:w="1273" w:type="pct"/>
          </w:tcPr>
          <w:p w14:paraId="0F684A67"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rPr>
              <w:lastRenderedPageBreak/>
              <w:t xml:space="preserve">Điều này được sửa đổi, bổ sung theo quy định tại Điều 17 </w:t>
            </w:r>
            <w:r w:rsidRPr="008713C8">
              <w:rPr>
                <w:rFonts w:asciiTheme="majorHAnsi" w:hAnsiTheme="majorHAnsi" w:cstheme="majorHAnsi"/>
                <w:spacing w:val="-4"/>
                <w:sz w:val="26"/>
                <w:szCs w:val="26"/>
              </w:rPr>
              <w:t>Nghị định số 189/2025/NĐ-CP.</w:t>
            </w:r>
          </w:p>
          <w:p w14:paraId="7E745ADD"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1DBFDD26"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6A56018D"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1115601D"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5EC4D53A"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74CCF50F"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30897F4A"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1EA8B52A"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13D5D2B6"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4CB69010"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2AA30F39"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255447FB"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56DD80B7" w14:textId="77777777" w:rsidR="00B925F1" w:rsidRPr="008713C8" w:rsidRDefault="00B925F1" w:rsidP="00B925F1">
            <w:pPr>
              <w:pStyle w:val="5-Luat-Doanthuong"/>
              <w:spacing w:after="0" w:line="240" w:lineRule="auto"/>
              <w:ind w:firstLine="0"/>
              <w:rPr>
                <w:rFonts w:asciiTheme="majorHAnsi" w:hAnsiTheme="majorHAnsi" w:cstheme="majorHAnsi"/>
                <w:sz w:val="26"/>
                <w:szCs w:val="26"/>
                <w:lang w:val="vi-VN"/>
              </w:rPr>
            </w:pPr>
          </w:p>
          <w:p w14:paraId="345B2641" w14:textId="76B9F449"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r w:rsidRPr="008713C8">
              <w:rPr>
                <w:rFonts w:asciiTheme="majorHAnsi" w:hAnsiTheme="majorHAnsi" w:cstheme="majorHAnsi"/>
                <w:sz w:val="26"/>
                <w:szCs w:val="26"/>
                <w:lang w:val="vi-VN"/>
              </w:rPr>
              <w:t>Đ</w:t>
            </w:r>
            <w:r w:rsidRPr="008713C8">
              <w:rPr>
                <w:rFonts w:asciiTheme="majorHAnsi" w:hAnsiTheme="majorHAnsi" w:cstheme="majorHAnsi"/>
                <w:sz w:val="26"/>
                <w:szCs w:val="26"/>
              </w:rPr>
              <w:t xml:space="preserve">ược sửa đổi, bổ sung theo quy định tại khoản 1 Điều 17 </w:t>
            </w:r>
            <w:r w:rsidRPr="008713C8">
              <w:rPr>
                <w:rFonts w:asciiTheme="majorHAnsi" w:hAnsiTheme="majorHAnsi" w:cstheme="majorHAnsi"/>
                <w:spacing w:val="-4"/>
                <w:sz w:val="26"/>
                <w:szCs w:val="26"/>
              </w:rPr>
              <w:t>Nghị định số 189/2025/NĐ-CP.</w:t>
            </w:r>
          </w:p>
          <w:p w14:paraId="5885E55F"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4509EE22"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09290F03"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1D33D915"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5101E6BD"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7A577D8C" w14:textId="77777777" w:rsidR="00B925F1" w:rsidRPr="008713C8" w:rsidRDefault="00B925F1" w:rsidP="00B925F1">
            <w:pPr>
              <w:pStyle w:val="5-Luat-Doanthuong"/>
              <w:spacing w:after="0" w:line="240" w:lineRule="auto"/>
              <w:ind w:firstLine="0"/>
              <w:rPr>
                <w:rFonts w:asciiTheme="majorHAnsi" w:hAnsiTheme="majorHAnsi" w:cstheme="majorHAnsi"/>
                <w:spacing w:val="-4"/>
                <w:sz w:val="26"/>
                <w:szCs w:val="26"/>
              </w:rPr>
            </w:pPr>
          </w:p>
          <w:p w14:paraId="6AFC78C5" w14:textId="5FEFE8EB" w:rsidR="00B925F1" w:rsidRPr="008713C8" w:rsidRDefault="00B925F1" w:rsidP="00B925F1">
            <w:pPr>
              <w:pStyle w:val="5-Luat-Doanthuong"/>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lang w:val="vi-VN"/>
              </w:rPr>
              <w:t>Đ</w:t>
            </w:r>
            <w:r w:rsidRPr="008713C8">
              <w:rPr>
                <w:rFonts w:asciiTheme="majorHAnsi" w:hAnsiTheme="majorHAnsi" w:cstheme="majorHAnsi"/>
                <w:sz w:val="26"/>
                <w:szCs w:val="26"/>
              </w:rPr>
              <w:t xml:space="preserve">ược sửa đổi, bổ sung theo quy định tại khoản 2 Điều 17 </w:t>
            </w:r>
            <w:r w:rsidRPr="008713C8">
              <w:rPr>
                <w:rFonts w:asciiTheme="majorHAnsi" w:hAnsiTheme="majorHAnsi" w:cstheme="majorHAnsi"/>
                <w:spacing w:val="-4"/>
                <w:sz w:val="26"/>
                <w:szCs w:val="26"/>
              </w:rPr>
              <w:t xml:space="preserve">Nghị định </w:t>
            </w:r>
            <w:r w:rsidRPr="008713C8">
              <w:rPr>
                <w:rFonts w:asciiTheme="majorHAnsi" w:hAnsiTheme="majorHAnsi" w:cstheme="majorHAnsi"/>
                <w:spacing w:val="-4"/>
                <w:sz w:val="26"/>
                <w:szCs w:val="26"/>
              </w:rPr>
              <w:lastRenderedPageBreak/>
              <w:t>số 189/2025/NĐ-CP.</w:t>
            </w:r>
          </w:p>
        </w:tc>
      </w:tr>
      <w:tr w:rsidR="00B925F1" w:rsidRPr="008713C8" w14:paraId="58B3B883" w14:textId="77777777" w:rsidTr="00C729CB">
        <w:trPr>
          <w:trHeight w:val="20"/>
        </w:trPr>
        <w:tc>
          <w:tcPr>
            <w:tcW w:w="188" w:type="pct"/>
          </w:tcPr>
          <w:p w14:paraId="6A2D311D" w14:textId="425261A3"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1E9743FB" w14:textId="77777777" w:rsidR="00B925F1" w:rsidRPr="008713C8" w:rsidRDefault="00B925F1" w:rsidP="00B925F1">
            <w:pPr>
              <w:spacing w:before="0" w:after="0"/>
              <w:rPr>
                <w:rFonts w:asciiTheme="majorHAnsi" w:hAnsiTheme="majorHAnsi" w:cstheme="majorHAnsi"/>
                <w:spacing w:val="-4"/>
                <w:sz w:val="26"/>
                <w:szCs w:val="26"/>
                <w:lang w:val="en-US"/>
              </w:rPr>
            </w:pPr>
            <w:r w:rsidRPr="008713C8">
              <w:rPr>
                <w:rFonts w:asciiTheme="majorHAnsi" w:hAnsiTheme="majorHAnsi" w:cstheme="majorHAnsi"/>
                <w:b/>
                <w:bCs/>
                <w:sz w:val="26"/>
                <w:szCs w:val="26"/>
              </w:rPr>
              <w:t>Điều 22. Thẩm quyền xử phạt vi phạm hành chính của thanh tra chuyên ngành và cơ quan được giao nhiệm vụ thanh tra chuyên ngành giao thông vận tải, xây dựng, công thương, nông nghiệp và phát triển nông thôn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w:t>
            </w:r>
            <w:r w:rsidRPr="008713C8">
              <w:rPr>
                <w:rFonts w:asciiTheme="majorHAnsi" w:hAnsiTheme="majorHAnsi" w:cstheme="majorHAnsi"/>
                <w:spacing w:val="-4"/>
                <w:sz w:val="26"/>
                <w:szCs w:val="26"/>
                <w:lang w:val="en-US"/>
              </w:rPr>
              <w:t>8</w:t>
            </w:r>
            <w:r w:rsidRPr="008713C8">
              <w:rPr>
                <w:rFonts w:asciiTheme="majorHAnsi" w:hAnsiTheme="majorHAnsi" w:cstheme="majorHAnsi"/>
                <w:spacing w:val="-4"/>
                <w:sz w:val="26"/>
                <w:szCs w:val="26"/>
              </w:rPr>
              <w:t xml:space="preserve"> Điều 4 Nghị định số 04/2022/NĐ-CP ngày 06/01/2022 của Chính phủ</w:t>
            </w:r>
            <w:r w:rsidRPr="008713C8">
              <w:rPr>
                <w:rFonts w:asciiTheme="majorHAnsi" w:hAnsiTheme="majorHAnsi" w:cstheme="majorHAnsi"/>
                <w:spacing w:val="-4"/>
                <w:sz w:val="26"/>
                <w:szCs w:val="26"/>
                <w:lang w:val="en-US"/>
              </w:rPr>
              <w:t>)</w:t>
            </w:r>
          </w:p>
          <w:p w14:paraId="5CB5C841"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1. Thẩm quyền xử phạt vi phạm hành chính của thanh tra chuyên ngành</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và cơ quan được giao nhiệm vụ thanh tra chuyên ngành được quy</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định như sau:</w:t>
            </w:r>
          </w:p>
          <w:p w14:paraId="44D0418D"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Thanh tra chuyên ngành và cơ quan được giao nhiệm vụ thanh tra</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chuyên ngành giao thông vận tải, công thương, nông nghiệp và phát triển nông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thôn có thẩm quyền xử phạt và áp dụng các biện pháp khắc phục hậu quả đối với</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hành vi quy định tại Điều 5, Điều 7, Điều 8 và Điều 10 Nghị định này;</w:t>
            </w:r>
          </w:p>
          <w:p w14:paraId="047F9B4C"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Thanh tra chuyên ngành và cơ quan được giao nhiệm vụ thanh tra</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chuyên ngành xây dựng có thẩm quyền xử phạt và áp dụng các biện pháp khắc</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 xml:space="preserve">phục hậu quả đối với hành vi vi phạm hành chính </w:t>
            </w:r>
            <w:r w:rsidRPr="008713C8">
              <w:rPr>
                <w:rFonts w:asciiTheme="majorHAnsi" w:hAnsiTheme="majorHAnsi" w:cstheme="majorHAnsi"/>
                <w:sz w:val="26"/>
                <w:szCs w:val="26"/>
              </w:rPr>
              <w:lastRenderedPageBreak/>
              <w:t>quy định tại Điều 5, Điều 6,</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Điều 7, Điều 8 và Điều 10 Nghị định này.</w:t>
            </w:r>
          </w:p>
          <w:p w14:paraId="4026483C"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2. Thanh tra viên, người được giao thực hiện nhiệm vụ thanh tra chuyên</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ngành đang thi hành công vụ có quyền:</w:t>
            </w:r>
          </w:p>
          <w:p w14:paraId="17ADEFC1"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cảnh cáo;</w:t>
            </w:r>
          </w:p>
          <w:p w14:paraId="06D37D4F"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Tịch thu tang vật, phương tiện vi phạm hành chính có giá trị không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vượt quá 02 lần mức tiền phạt được quy định tại điểm d khoản này;</w:t>
            </w:r>
          </w:p>
          <w:p w14:paraId="7A7AEA08"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c) Áp dụng biện pháp khắc phục hậu quả quy định tại điểm a và điểm h</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khoản 3 Điều 3 Nghị định này.</w:t>
            </w:r>
          </w:p>
          <w:p w14:paraId="3A1330D5"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d) Phạt tiền đến 500.000 đồng.</w:t>
            </w:r>
          </w:p>
          <w:p w14:paraId="2C240D9F"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3. Chánh Thanh tra Sở, Trưởng đoàn thanh tra chuyên ngành cấp sở,</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trưởng đoàn thanh tra chuyên ngành của cơ quan quản lý nhà nước được giao</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thực hiện chức năng thanh tra chuyên ngành có quyền:</w:t>
            </w:r>
          </w:p>
          <w:p w14:paraId="7E2B5524"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cảnh cáo;</w:t>
            </w:r>
          </w:p>
          <w:p w14:paraId="5F6E31C0"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Phạt tiền đến 25.000.000 đồng;</w:t>
            </w:r>
          </w:p>
          <w:p w14:paraId="21776D57"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 có giá trị không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vượt quá 02 lần mức tiền phạt được quy định tại điểm b khoản này;</w:t>
            </w:r>
          </w:p>
          <w:p w14:paraId="3301A28F"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d) Áp dụng biện pháp khắc phục hậu quả quy định tại điểm c, d, h và i khoản 3 Điều 3 Nghị định này.</w:t>
            </w:r>
          </w:p>
          <w:p w14:paraId="376A4E08" w14:textId="77777777" w:rsidR="00B925F1" w:rsidRPr="008713C8" w:rsidRDefault="00B925F1" w:rsidP="00B925F1">
            <w:pPr>
              <w:spacing w:before="0" w:after="0"/>
              <w:rPr>
                <w:rFonts w:asciiTheme="majorHAnsi" w:hAnsiTheme="majorHAnsi" w:cstheme="majorHAnsi"/>
                <w:sz w:val="26"/>
                <w:szCs w:val="26"/>
              </w:rPr>
            </w:pPr>
          </w:p>
          <w:p w14:paraId="6BDFCBA6"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4. Chánh Thanh tra các Bộ: Giao thông vận tải,</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Công Thương, Nông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 xml:space="preserve">nghiệp và Phát triển nông thôn; Tổng cục trưởng Tổng cục Đường bộ Việt </w:t>
            </w:r>
            <w:r w:rsidRPr="008713C8">
              <w:rPr>
                <w:rFonts w:asciiTheme="majorHAnsi" w:hAnsiTheme="majorHAnsi" w:cstheme="majorHAnsi"/>
                <w:sz w:val="26"/>
                <w:szCs w:val="26"/>
              </w:rPr>
              <w:lastRenderedPageBreak/>
              <w:t>Nam,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Tổng cục trưởng Tổng cục Thủy lợi, Tổng cục trưởng Tổng cục Lâm nghiệp, Cục trưởng Cục Đường sắt Việt Nam, Cục trưởng Cục Hàng hải Việt Nam, Cục trưởng Cục Hàng không Việt Nam có quyền:</w:t>
            </w:r>
          </w:p>
          <w:p w14:paraId="0394A25C"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a) Phạt cảnh cáo;</w:t>
            </w:r>
          </w:p>
          <w:p w14:paraId="78254B0E"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b) Phạt tiền đến 50.000.000 đồng;</w:t>
            </w:r>
          </w:p>
          <w:p w14:paraId="62C20B36" w14:textId="49BD5BA9"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c) Tịch thu tang vật, phương tiện vi phạm hành chính;</w:t>
            </w:r>
            <w:r w:rsidRPr="008713C8">
              <w:rPr>
                <w:rFonts w:asciiTheme="majorHAnsi" w:hAnsiTheme="majorHAnsi" w:cstheme="majorHAnsi"/>
                <w:sz w:val="26"/>
                <w:szCs w:val="26"/>
              </w:rPr>
              <w:br/>
              <w:t>d) Áp dụng biện pháp khắc phục hậu quả quy</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định tại điểm c, d, h và i khoản 3 Điều 3 Nghị định này.</w:t>
            </w:r>
          </w:p>
        </w:tc>
        <w:tc>
          <w:tcPr>
            <w:tcW w:w="1746" w:type="pct"/>
          </w:tcPr>
          <w:p w14:paraId="6AD2466E" w14:textId="77777777" w:rsidR="00B925F1" w:rsidRPr="008713C8" w:rsidRDefault="00B925F1" w:rsidP="00B925F1">
            <w:pPr>
              <w:spacing w:before="0" w:after="0"/>
              <w:rPr>
                <w:rStyle w:val="fontstyle01"/>
                <w:rFonts w:asciiTheme="majorHAnsi" w:hAnsiTheme="majorHAnsi" w:cstheme="majorHAnsi"/>
                <w:b w:val="0"/>
                <w:strike/>
                <w:color w:val="auto"/>
                <w:sz w:val="26"/>
                <w:szCs w:val="26"/>
              </w:rPr>
            </w:pPr>
            <w:r w:rsidRPr="008713C8">
              <w:rPr>
                <w:rStyle w:val="fontstyle01"/>
                <w:rFonts w:asciiTheme="majorHAnsi" w:hAnsiTheme="majorHAnsi" w:cstheme="majorHAnsi"/>
                <w:strike/>
                <w:color w:val="auto"/>
                <w:sz w:val="26"/>
                <w:szCs w:val="26"/>
              </w:rPr>
              <w:lastRenderedPageBreak/>
              <w:t>Điều 22. Thẩm quyền xử phạt vi phạm hành</w:t>
            </w:r>
            <w:r w:rsidRPr="008713C8">
              <w:rPr>
                <w:rStyle w:val="fontstyle01"/>
                <w:rFonts w:asciiTheme="majorHAnsi" w:hAnsiTheme="majorHAnsi" w:cstheme="majorHAnsi"/>
                <w:strike/>
                <w:color w:val="auto"/>
                <w:sz w:val="26"/>
                <w:szCs w:val="26"/>
                <w:lang w:val="en-US"/>
              </w:rPr>
              <w:t xml:space="preserve"> </w:t>
            </w:r>
            <w:r w:rsidRPr="008713C8">
              <w:rPr>
                <w:rStyle w:val="fontstyle01"/>
                <w:rFonts w:asciiTheme="majorHAnsi" w:hAnsiTheme="majorHAnsi" w:cstheme="majorHAnsi"/>
                <w:strike/>
                <w:color w:val="auto"/>
                <w:sz w:val="26"/>
                <w:szCs w:val="26"/>
              </w:rPr>
              <w:t>chính của thanh tra</w:t>
            </w:r>
            <w:r w:rsidRPr="008713C8">
              <w:rPr>
                <w:rStyle w:val="fontstyle01"/>
                <w:rFonts w:asciiTheme="majorHAnsi" w:hAnsiTheme="majorHAnsi" w:cstheme="majorHAnsi"/>
                <w:strike/>
                <w:color w:val="auto"/>
                <w:sz w:val="26"/>
                <w:szCs w:val="26"/>
                <w:lang w:val="en-US"/>
              </w:rPr>
              <w:t xml:space="preserve"> </w:t>
            </w:r>
            <w:r w:rsidRPr="008713C8">
              <w:rPr>
                <w:rStyle w:val="fontstyle01"/>
                <w:rFonts w:asciiTheme="majorHAnsi" w:hAnsiTheme="majorHAnsi" w:cstheme="majorHAnsi"/>
                <w:strike/>
                <w:color w:val="auto"/>
                <w:sz w:val="26"/>
                <w:szCs w:val="26"/>
              </w:rPr>
              <w:t>chuyên ngành và cơ</w:t>
            </w:r>
            <w:r w:rsidRPr="008713C8">
              <w:rPr>
                <w:rStyle w:val="fontstyle01"/>
                <w:rFonts w:asciiTheme="majorHAnsi" w:hAnsiTheme="majorHAnsi" w:cstheme="majorHAnsi"/>
                <w:strike/>
                <w:color w:val="auto"/>
                <w:sz w:val="26"/>
                <w:szCs w:val="26"/>
                <w:lang w:val="en-US"/>
              </w:rPr>
              <w:t xml:space="preserve"> </w:t>
            </w:r>
            <w:r w:rsidRPr="008713C8">
              <w:rPr>
                <w:rStyle w:val="fontstyle01"/>
                <w:rFonts w:asciiTheme="majorHAnsi" w:hAnsiTheme="majorHAnsi" w:cstheme="majorHAnsi"/>
                <w:strike/>
                <w:color w:val="auto"/>
                <w:sz w:val="26"/>
                <w:szCs w:val="26"/>
              </w:rPr>
              <w:t>quan được giao nhiệm vụ thanh tra chuyên</w:t>
            </w:r>
            <w:r w:rsidRPr="008713C8">
              <w:rPr>
                <w:rStyle w:val="fontstyle01"/>
                <w:rFonts w:asciiTheme="majorHAnsi" w:hAnsiTheme="majorHAnsi" w:cstheme="majorHAnsi"/>
                <w:strike/>
                <w:color w:val="auto"/>
                <w:sz w:val="26"/>
                <w:szCs w:val="26"/>
                <w:lang w:val="en-US"/>
              </w:rPr>
              <w:t xml:space="preserve"> </w:t>
            </w:r>
            <w:r w:rsidRPr="008713C8">
              <w:rPr>
                <w:rStyle w:val="fontstyle01"/>
                <w:rFonts w:asciiTheme="majorHAnsi" w:hAnsiTheme="majorHAnsi" w:cstheme="majorHAnsi"/>
                <w:strike/>
                <w:color w:val="auto"/>
                <w:sz w:val="26"/>
                <w:szCs w:val="26"/>
              </w:rPr>
              <w:t xml:space="preserve">ngành </w:t>
            </w:r>
            <w:r w:rsidRPr="008713C8">
              <w:rPr>
                <w:rStyle w:val="fontstyle01"/>
                <w:rFonts w:asciiTheme="majorHAnsi" w:hAnsiTheme="majorHAnsi" w:cstheme="majorHAnsi"/>
                <w:i/>
                <w:strike/>
                <w:color w:val="auto"/>
                <w:sz w:val="26"/>
                <w:szCs w:val="26"/>
              </w:rPr>
              <w:t>giao</w:t>
            </w:r>
            <w:r w:rsidRPr="008713C8">
              <w:rPr>
                <w:rStyle w:val="fontstyle01"/>
                <w:rFonts w:asciiTheme="majorHAnsi" w:hAnsiTheme="majorHAnsi" w:cstheme="majorHAnsi"/>
                <w:i/>
                <w:strike/>
                <w:color w:val="auto"/>
                <w:sz w:val="26"/>
                <w:szCs w:val="26"/>
                <w:lang w:val="en-US"/>
              </w:rPr>
              <w:t xml:space="preserve"> </w:t>
            </w:r>
            <w:r w:rsidRPr="008713C8">
              <w:rPr>
                <w:rStyle w:val="fontstyle01"/>
                <w:rFonts w:asciiTheme="majorHAnsi" w:hAnsiTheme="majorHAnsi" w:cstheme="majorHAnsi"/>
                <w:i/>
                <w:strike/>
                <w:color w:val="auto"/>
                <w:sz w:val="26"/>
                <w:szCs w:val="26"/>
              </w:rPr>
              <w:t>thông vận tải,</w:t>
            </w:r>
            <w:r w:rsidRPr="008713C8">
              <w:rPr>
                <w:rStyle w:val="fontstyle01"/>
                <w:rFonts w:asciiTheme="majorHAnsi" w:hAnsiTheme="majorHAnsi" w:cstheme="majorHAnsi"/>
                <w:strike/>
                <w:color w:val="auto"/>
                <w:sz w:val="26"/>
                <w:szCs w:val="26"/>
              </w:rPr>
              <w:t xml:space="preserve"> xây dựng, công thương, </w:t>
            </w:r>
            <w:r w:rsidRPr="008713C8">
              <w:rPr>
                <w:rStyle w:val="fontstyle21"/>
                <w:rFonts w:asciiTheme="majorHAnsi" w:eastAsiaTheme="majorEastAsia" w:hAnsiTheme="majorHAnsi" w:cstheme="majorHAnsi"/>
                <w:b/>
                <w:i/>
                <w:strike/>
                <w:color w:val="auto"/>
                <w:sz w:val="26"/>
                <w:szCs w:val="26"/>
              </w:rPr>
              <w:t xml:space="preserve">nông nghiệp và </w:t>
            </w:r>
            <w:r w:rsidRPr="008713C8">
              <w:rPr>
                <w:rStyle w:val="fontstyle21"/>
                <w:rFonts w:asciiTheme="majorHAnsi" w:eastAsiaTheme="majorEastAsia" w:hAnsiTheme="majorHAnsi" w:cstheme="majorHAnsi"/>
                <w:b/>
                <w:i/>
                <w:strike/>
                <w:color w:val="auto"/>
                <w:sz w:val="26"/>
                <w:szCs w:val="26"/>
                <w:lang w:val="en-US"/>
              </w:rPr>
              <w:t>môi trường</w:t>
            </w:r>
          </w:p>
          <w:p w14:paraId="7D6A4859" w14:textId="77777777" w:rsidR="00B925F1" w:rsidRPr="008713C8" w:rsidRDefault="00B925F1" w:rsidP="00B925F1">
            <w:pPr>
              <w:spacing w:before="0" w:after="0"/>
              <w:jc w:val="center"/>
              <w:rPr>
                <w:rFonts w:asciiTheme="majorHAnsi" w:hAnsiTheme="majorHAnsi" w:cstheme="majorHAnsi"/>
                <w:strike/>
                <w:sz w:val="26"/>
                <w:szCs w:val="26"/>
              </w:rPr>
            </w:pPr>
          </w:p>
          <w:p w14:paraId="1C3231DB" w14:textId="77777777" w:rsidR="00B925F1" w:rsidRPr="008713C8" w:rsidRDefault="00B925F1" w:rsidP="00B925F1">
            <w:pPr>
              <w:spacing w:before="0" w:after="0"/>
              <w:jc w:val="center"/>
              <w:rPr>
                <w:rFonts w:asciiTheme="majorHAnsi" w:hAnsiTheme="majorHAnsi" w:cstheme="majorHAnsi"/>
                <w:strike/>
                <w:sz w:val="26"/>
                <w:szCs w:val="26"/>
              </w:rPr>
            </w:pPr>
          </w:p>
          <w:p w14:paraId="120DBACA" w14:textId="77777777" w:rsidR="00B925F1" w:rsidRPr="008713C8" w:rsidRDefault="00B925F1" w:rsidP="00B925F1">
            <w:pPr>
              <w:spacing w:before="0" w:after="0"/>
              <w:jc w:val="center"/>
              <w:rPr>
                <w:rFonts w:asciiTheme="majorHAnsi" w:hAnsiTheme="majorHAnsi" w:cstheme="majorHAnsi"/>
                <w:strike/>
                <w:sz w:val="26"/>
                <w:szCs w:val="26"/>
              </w:rPr>
            </w:pPr>
          </w:p>
          <w:p w14:paraId="3C40DE46"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1. Thẩm quyền xử phạt vi phạm hành chính của thanh tra chuyên ngành</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và cơ quan được giao nhiệm vụ thanh tra chuyên ngành được quy</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định như sau:</w:t>
            </w:r>
          </w:p>
          <w:p w14:paraId="1F9BFAF3"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a) Thanh tra chuyên ngành và cơ quan được giao nhiệm vụ thanh tra</w:t>
            </w:r>
            <w:r w:rsidRPr="008713C8">
              <w:rPr>
                <w:rFonts w:asciiTheme="majorHAnsi" w:hAnsiTheme="majorHAnsi" w:cstheme="majorHAnsi"/>
                <w:strike/>
                <w:sz w:val="26"/>
                <w:szCs w:val="26"/>
              </w:rPr>
              <w:t xml:space="preserve"> </w:t>
            </w:r>
            <w:r w:rsidRPr="008713C8">
              <w:rPr>
                <w:rStyle w:val="fontstyle21"/>
                <w:rFonts w:asciiTheme="majorHAnsi" w:eastAsiaTheme="majorEastAsia" w:hAnsiTheme="majorHAnsi" w:cstheme="majorHAnsi"/>
                <w:strike/>
                <w:color w:val="auto"/>
                <w:sz w:val="26"/>
                <w:szCs w:val="26"/>
              </w:rPr>
              <w:t xml:space="preserve">chuyên ngành </w:t>
            </w:r>
            <w:r w:rsidRPr="008713C8">
              <w:rPr>
                <w:rStyle w:val="fontstyle21"/>
                <w:rFonts w:asciiTheme="majorHAnsi" w:eastAsiaTheme="majorEastAsia" w:hAnsiTheme="majorHAnsi" w:cstheme="majorHAnsi"/>
                <w:i/>
                <w:strike/>
                <w:color w:val="auto"/>
                <w:sz w:val="26"/>
                <w:szCs w:val="26"/>
              </w:rPr>
              <w:t>giao thông vận tải,</w:t>
            </w:r>
            <w:r w:rsidRPr="008713C8">
              <w:rPr>
                <w:rStyle w:val="fontstyle21"/>
                <w:rFonts w:asciiTheme="majorHAnsi" w:eastAsiaTheme="majorEastAsia" w:hAnsiTheme="majorHAnsi" w:cstheme="majorHAnsi"/>
                <w:strike/>
                <w:color w:val="auto"/>
                <w:sz w:val="26"/>
                <w:szCs w:val="26"/>
              </w:rPr>
              <w:t xml:space="preserve"> công thương, </w:t>
            </w:r>
            <w:r w:rsidRPr="008713C8">
              <w:rPr>
                <w:rStyle w:val="fontstyle21"/>
                <w:rFonts w:asciiTheme="majorHAnsi" w:eastAsiaTheme="majorEastAsia" w:hAnsiTheme="majorHAnsi" w:cstheme="majorHAnsi"/>
                <w:i/>
                <w:strike/>
                <w:color w:val="auto"/>
                <w:sz w:val="26"/>
                <w:szCs w:val="26"/>
              </w:rPr>
              <w:t xml:space="preserve">nông nghiệp và </w:t>
            </w:r>
            <w:r w:rsidRPr="008713C8">
              <w:rPr>
                <w:rStyle w:val="fontstyle21"/>
                <w:rFonts w:asciiTheme="majorHAnsi" w:eastAsiaTheme="majorEastAsia" w:hAnsiTheme="majorHAnsi" w:cstheme="majorHAnsi"/>
                <w:i/>
                <w:strike/>
                <w:color w:val="auto"/>
                <w:sz w:val="26"/>
                <w:szCs w:val="26"/>
                <w:lang w:val="en-US"/>
              </w:rPr>
              <w:t xml:space="preserve">môi trường </w:t>
            </w:r>
            <w:r w:rsidRPr="008713C8">
              <w:rPr>
                <w:rStyle w:val="fontstyle21"/>
                <w:rFonts w:asciiTheme="majorHAnsi" w:eastAsiaTheme="majorEastAsia" w:hAnsiTheme="majorHAnsi" w:cstheme="majorHAnsi"/>
                <w:strike/>
                <w:color w:val="auto"/>
                <w:sz w:val="26"/>
                <w:szCs w:val="26"/>
              </w:rPr>
              <w:t>có thẩm quyền xử phạt và áp dụng các biện pháp khắc phục hậu quả đối với</w:t>
            </w:r>
            <w:r w:rsidRPr="008713C8">
              <w:rPr>
                <w:rFonts w:asciiTheme="majorHAnsi" w:hAnsiTheme="majorHAnsi" w:cstheme="majorHAnsi"/>
                <w:strike/>
                <w:sz w:val="26"/>
                <w:szCs w:val="26"/>
              </w:rPr>
              <w:br/>
            </w:r>
            <w:r w:rsidRPr="008713C8">
              <w:rPr>
                <w:rStyle w:val="fontstyle21"/>
                <w:rFonts w:asciiTheme="majorHAnsi" w:eastAsiaTheme="majorEastAsia" w:hAnsiTheme="majorHAnsi" w:cstheme="majorHAnsi"/>
                <w:strike/>
                <w:color w:val="auto"/>
                <w:sz w:val="26"/>
                <w:szCs w:val="26"/>
              </w:rPr>
              <w:t>hành vi quy định tại Điều 5, Điều 7, Điều 8 và Điều 10 Nghị định này;</w:t>
            </w:r>
          </w:p>
          <w:p w14:paraId="3DF6F5BF"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b) Thanh tra chuyên ngành và cơ quan được giao nhiệm vụ thanh tra chuyên ngành xây dựng có thẩm quyền xử phạt và áp dụng các</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biện pháp khắc</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 xml:space="preserve">phục hậu quả đối với hành vi vi phạm hành </w:t>
            </w:r>
            <w:r w:rsidRPr="008713C8">
              <w:rPr>
                <w:rStyle w:val="fontstyle21"/>
                <w:rFonts w:asciiTheme="majorHAnsi" w:eastAsiaTheme="majorEastAsia" w:hAnsiTheme="majorHAnsi" w:cstheme="majorHAnsi"/>
                <w:strike/>
                <w:color w:val="auto"/>
                <w:sz w:val="26"/>
                <w:szCs w:val="26"/>
              </w:rPr>
              <w:lastRenderedPageBreak/>
              <w:t>chính quy định tại Điều 5, Điều 6,</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Điều 7, Điều 8 và Điều 10 Nghị định này.</w:t>
            </w:r>
          </w:p>
          <w:p w14:paraId="25D219D3"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2. Thanh tra viên</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i/>
                <w:strike/>
                <w:color w:val="auto"/>
                <w:sz w:val="26"/>
                <w:szCs w:val="26"/>
                <w:lang w:val="en-US"/>
              </w:rPr>
              <w:t>các Bộ</w:t>
            </w:r>
            <w:r w:rsidRPr="008713C8">
              <w:rPr>
                <w:rStyle w:val="fontstyle21"/>
                <w:rFonts w:asciiTheme="majorHAnsi" w:eastAsiaTheme="majorEastAsia" w:hAnsiTheme="majorHAnsi" w:cstheme="majorHAnsi"/>
                <w:strike/>
                <w:color w:val="auto"/>
                <w:sz w:val="26"/>
                <w:szCs w:val="26"/>
              </w:rPr>
              <w:t>, người được giao thực hiện nhiệm vụ thanh tra chuyên</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ngành đang thi hành công vụ có quyền:</w:t>
            </w:r>
          </w:p>
          <w:p w14:paraId="083582B5"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a) Phạt cảnh cáo;</w:t>
            </w:r>
          </w:p>
          <w:p w14:paraId="07E3FF12"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b) Tịch thu tang vật, phương tiện vi phạm hành</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chính có giá trị không</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vượt quá 02 lần mức tiền phạt được quy định tại điểm d khoản này;</w:t>
            </w:r>
          </w:p>
          <w:p w14:paraId="50BD1A8C"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c) Áp dụng biện pháp khắc phục hậu quả quy định tại điểm a và điểm h</w:t>
            </w:r>
            <w:r w:rsidRPr="008713C8">
              <w:rPr>
                <w:rStyle w:val="fontstyle21"/>
                <w:rFonts w:asciiTheme="majorHAnsi" w:eastAsiaTheme="majorEastAsia" w:hAnsiTheme="majorHAnsi" w:cstheme="majorHAnsi"/>
                <w:strike/>
                <w:color w:val="auto"/>
                <w:sz w:val="26"/>
                <w:szCs w:val="26"/>
                <w:lang w:val="en-US"/>
              </w:rPr>
              <w:t xml:space="preserve"> </w:t>
            </w:r>
            <w:r w:rsidRPr="008713C8">
              <w:rPr>
                <w:rStyle w:val="fontstyle21"/>
                <w:rFonts w:asciiTheme="majorHAnsi" w:eastAsiaTheme="majorEastAsia" w:hAnsiTheme="majorHAnsi" w:cstheme="majorHAnsi"/>
                <w:strike/>
                <w:color w:val="auto"/>
                <w:sz w:val="26"/>
                <w:szCs w:val="26"/>
              </w:rPr>
              <w:t>khoản 3 Điều 3 Nghị định này.</w:t>
            </w:r>
          </w:p>
          <w:p w14:paraId="33318D90" w14:textId="77777777" w:rsidR="00B925F1" w:rsidRPr="008713C8" w:rsidRDefault="00B925F1" w:rsidP="00B925F1">
            <w:pPr>
              <w:spacing w:before="0" w:after="0"/>
              <w:rPr>
                <w:rStyle w:val="fontstyle21"/>
                <w:rFonts w:asciiTheme="majorHAnsi" w:eastAsiaTheme="majorEastAsia" w:hAnsiTheme="majorHAnsi" w:cstheme="majorHAnsi"/>
                <w:strike/>
                <w:color w:val="auto"/>
                <w:sz w:val="26"/>
                <w:szCs w:val="26"/>
              </w:rPr>
            </w:pPr>
            <w:r w:rsidRPr="008713C8">
              <w:rPr>
                <w:rStyle w:val="fontstyle21"/>
                <w:rFonts w:asciiTheme="majorHAnsi" w:eastAsiaTheme="majorEastAsia" w:hAnsiTheme="majorHAnsi" w:cstheme="majorHAnsi"/>
                <w:strike/>
                <w:color w:val="auto"/>
                <w:sz w:val="26"/>
                <w:szCs w:val="26"/>
              </w:rPr>
              <w:t>d) Phạt tiền đến 500.000 đồng.</w:t>
            </w:r>
          </w:p>
          <w:p w14:paraId="7D976C74" w14:textId="77777777" w:rsidR="00B925F1" w:rsidRPr="008713C8" w:rsidRDefault="00B925F1" w:rsidP="00B925F1">
            <w:pPr>
              <w:spacing w:before="0" w:after="0"/>
              <w:rPr>
                <w:rStyle w:val="fontstyle01"/>
                <w:rFonts w:asciiTheme="majorHAnsi" w:hAnsiTheme="majorHAnsi" w:cstheme="majorHAnsi"/>
                <w:b w:val="0"/>
                <w:bCs w:val="0"/>
                <w:i/>
                <w:strike/>
                <w:color w:val="auto"/>
                <w:sz w:val="26"/>
                <w:szCs w:val="26"/>
              </w:rPr>
            </w:pPr>
            <w:r w:rsidRPr="008713C8">
              <w:rPr>
                <w:rStyle w:val="fontstyle01"/>
                <w:rFonts w:asciiTheme="majorHAnsi" w:hAnsiTheme="majorHAnsi" w:cstheme="majorHAnsi"/>
                <w:b w:val="0"/>
                <w:bCs w:val="0"/>
                <w:strike/>
                <w:color w:val="auto"/>
                <w:sz w:val="26"/>
                <w:szCs w:val="26"/>
              </w:rPr>
              <w:t xml:space="preserve">3. </w:t>
            </w:r>
            <w:r w:rsidRPr="008713C8">
              <w:rPr>
                <w:rStyle w:val="fontstyle01"/>
                <w:rFonts w:asciiTheme="majorHAnsi" w:hAnsiTheme="majorHAnsi" w:cstheme="majorHAnsi"/>
                <w:b w:val="0"/>
                <w:bCs w:val="0"/>
                <w:i/>
                <w:strike/>
                <w:color w:val="auto"/>
                <w:sz w:val="26"/>
                <w:szCs w:val="26"/>
              </w:rPr>
              <w:t>Chánh Thanh tra Sở, Trưởng đoàn thanh tra</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chuyên ngành cấp sở,</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trưởng đoàn thanh tra chuyên ngành của cơ quan quản lý nhà nước</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được giao</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thực hiện chức năng thanh tra chuyên ngành có quyền:</w:t>
            </w:r>
          </w:p>
          <w:p w14:paraId="3528A4B6" w14:textId="77777777" w:rsidR="00B925F1" w:rsidRPr="008713C8" w:rsidRDefault="00B925F1" w:rsidP="00B925F1">
            <w:pPr>
              <w:spacing w:before="0" w:after="0"/>
              <w:rPr>
                <w:rStyle w:val="fontstyle01"/>
                <w:rFonts w:asciiTheme="majorHAnsi" w:hAnsiTheme="majorHAnsi" w:cstheme="majorHAnsi"/>
                <w:b w:val="0"/>
                <w:bCs w:val="0"/>
                <w:i/>
                <w:strike/>
                <w:color w:val="auto"/>
                <w:sz w:val="26"/>
                <w:szCs w:val="26"/>
              </w:rPr>
            </w:pPr>
            <w:r w:rsidRPr="008713C8">
              <w:rPr>
                <w:rStyle w:val="fontstyle01"/>
                <w:rFonts w:asciiTheme="majorHAnsi" w:hAnsiTheme="majorHAnsi" w:cstheme="majorHAnsi"/>
                <w:b w:val="0"/>
                <w:bCs w:val="0"/>
                <w:i/>
                <w:strike/>
                <w:color w:val="auto"/>
                <w:sz w:val="26"/>
                <w:szCs w:val="26"/>
              </w:rPr>
              <w:t>a) Phạt cảnh cáo;</w:t>
            </w:r>
          </w:p>
          <w:p w14:paraId="7343BCA5" w14:textId="77777777" w:rsidR="00B925F1" w:rsidRPr="008713C8" w:rsidRDefault="00B925F1" w:rsidP="00B925F1">
            <w:pPr>
              <w:spacing w:before="0" w:after="0"/>
              <w:rPr>
                <w:rStyle w:val="fontstyle01"/>
                <w:rFonts w:asciiTheme="majorHAnsi" w:hAnsiTheme="majorHAnsi" w:cstheme="majorHAnsi"/>
                <w:b w:val="0"/>
                <w:bCs w:val="0"/>
                <w:i/>
                <w:strike/>
                <w:color w:val="auto"/>
                <w:sz w:val="26"/>
                <w:szCs w:val="26"/>
              </w:rPr>
            </w:pPr>
            <w:r w:rsidRPr="008713C8">
              <w:rPr>
                <w:rStyle w:val="fontstyle01"/>
                <w:rFonts w:asciiTheme="majorHAnsi" w:hAnsiTheme="majorHAnsi" w:cstheme="majorHAnsi"/>
                <w:b w:val="0"/>
                <w:bCs w:val="0"/>
                <w:i/>
                <w:strike/>
                <w:color w:val="auto"/>
                <w:sz w:val="26"/>
                <w:szCs w:val="26"/>
              </w:rPr>
              <w:t>b) Phạt tiền đến 25.000.000 đồng;</w:t>
            </w:r>
          </w:p>
          <w:p w14:paraId="08A900AD" w14:textId="77777777" w:rsidR="00B925F1" w:rsidRPr="008713C8" w:rsidRDefault="00B925F1" w:rsidP="00B925F1">
            <w:pPr>
              <w:spacing w:before="0" w:after="0"/>
              <w:rPr>
                <w:rStyle w:val="fontstyle01"/>
                <w:rFonts w:asciiTheme="majorHAnsi" w:hAnsiTheme="majorHAnsi" w:cstheme="majorHAnsi"/>
                <w:b w:val="0"/>
                <w:bCs w:val="0"/>
                <w:i/>
                <w:strike/>
                <w:color w:val="auto"/>
                <w:sz w:val="26"/>
                <w:szCs w:val="26"/>
              </w:rPr>
            </w:pPr>
            <w:r w:rsidRPr="008713C8">
              <w:rPr>
                <w:rStyle w:val="fontstyle01"/>
                <w:rFonts w:asciiTheme="majorHAnsi" w:hAnsiTheme="majorHAnsi" w:cstheme="majorHAnsi"/>
                <w:b w:val="0"/>
                <w:bCs w:val="0"/>
                <w:i/>
                <w:strike/>
                <w:color w:val="auto"/>
                <w:sz w:val="26"/>
                <w:szCs w:val="26"/>
              </w:rPr>
              <w:t>c) Tịch thu tang vật, phương tiện vi phạm hành</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chính có giá trị không</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vượt quá 02 lần mức tiền phạt được quy định tại điểm b khoản này;</w:t>
            </w:r>
          </w:p>
          <w:p w14:paraId="3D946F60" w14:textId="77777777" w:rsidR="00B925F1" w:rsidRPr="008713C8" w:rsidRDefault="00B925F1" w:rsidP="00B925F1">
            <w:pPr>
              <w:spacing w:before="0" w:after="0"/>
              <w:rPr>
                <w:rStyle w:val="fontstyle01"/>
                <w:rFonts w:asciiTheme="majorHAnsi" w:hAnsiTheme="majorHAnsi" w:cstheme="majorHAnsi"/>
                <w:b w:val="0"/>
                <w:bCs w:val="0"/>
                <w:i/>
                <w:strike/>
                <w:color w:val="auto"/>
                <w:sz w:val="26"/>
                <w:szCs w:val="26"/>
              </w:rPr>
            </w:pPr>
            <w:r w:rsidRPr="008713C8">
              <w:rPr>
                <w:rStyle w:val="fontstyle01"/>
                <w:rFonts w:asciiTheme="majorHAnsi" w:hAnsiTheme="majorHAnsi" w:cstheme="majorHAnsi"/>
                <w:b w:val="0"/>
                <w:bCs w:val="0"/>
                <w:i/>
                <w:strike/>
                <w:color w:val="auto"/>
                <w:sz w:val="26"/>
                <w:szCs w:val="26"/>
              </w:rPr>
              <w:t>d) Áp dụng biện pháp khắc phục hậu quả quy định tại điểm c, d, h và i</w:t>
            </w:r>
            <w:r w:rsidRPr="008713C8">
              <w:rPr>
                <w:rFonts w:asciiTheme="majorHAnsi" w:hAnsiTheme="majorHAnsi" w:cstheme="majorHAnsi"/>
                <w:b/>
                <w:bCs/>
                <w:i/>
                <w:strike/>
                <w:sz w:val="26"/>
                <w:szCs w:val="26"/>
              </w:rPr>
              <w:t xml:space="preserve"> </w:t>
            </w:r>
            <w:r w:rsidRPr="008713C8">
              <w:rPr>
                <w:rStyle w:val="fontstyle01"/>
                <w:rFonts w:asciiTheme="majorHAnsi" w:hAnsiTheme="majorHAnsi" w:cstheme="majorHAnsi"/>
                <w:b w:val="0"/>
                <w:bCs w:val="0"/>
                <w:i/>
                <w:strike/>
                <w:color w:val="auto"/>
                <w:sz w:val="26"/>
                <w:szCs w:val="26"/>
              </w:rPr>
              <w:t>khoản 3 Điều 3 Nghị định này.</w:t>
            </w:r>
          </w:p>
          <w:p w14:paraId="6E0DC9F9" w14:textId="77777777" w:rsidR="00B925F1" w:rsidRPr="008713C8" w:rsidRDefault="00B925F1" w:rsidP="00B925F1">
            <w:pPr>
              <w:spacing w:before="0" w:after="0"/>
              <w:rPr>
                <w:rStyle w:val="fontstyle01"/>
                <w:rFonts w:asciiTheme="majorHAnsi" w:hAnsiTheme="majorHAnsi" w:cstheme="majorHAnsi"/>
                <w:b w:val="0"/>
                <w:bCs w:val="0"/>
                <w:strike/>
                <w:color w:val="auto"/>
                <w:sz w:val="26"/>
                <w:szCs w:val="26"/>
              </w:rPr>
            </w:pPr>
            <w:r w:rsidRPr="008713C8">
              <w:rPr>
                <w:rStyle w:val="fontstyle01"/>
                <w:rFonts w:asciiTheme="majorHAnsi" w:hAnsiTheme="majorHAnsi" w:cstheme="majorHAnsi"/>
                <w:b w:val="0"/>
                <w:bCs w:val="0"/>
                <w:i/>
                <w:strike/>
                <w:color w:val="auto"/>
                <w:sz w:val="26"/>
                <w:szCs w:val="26"/>
                <w:lang w:val="en-US"/>
              </w:rPr>
              <w:t>3</w:t>
            </w:r>
            <w:r w:rsidRPr="008713C8">
              <w:rPr>
                <w:rStyle w:val="fontstyle01"/>
                <w:rFonts w:asciiTheme="majorHAnsi" w:hAnsiTheme="majorHAnsi" w:cstheme="majorHAnsi"/>
                <w:b w:val="0"/>
                <w:bCs w:val="0"/>
                <w:strike/>
                <w:color w:val="auto"/>
                <w:sz w:val="26"/>
                <w:szCs w:val="26"/>
              </w:rPr>
              <w:t>.</w:t>
            </w:r>
            <w:r w:rsidRPr="008713C8">
              <w:rPr>
                <w:rStyle w:val="fontstyle01"/>
                <w:rFonts w:asciiTheme="majorHAnsi" w:hAnsiTheme="majorHAnsi" w:cstheme="majorHAnsi"/>
                <w:b w:val="0"/>
                <w:bCs w:val="0"/>
                <w:i/>
                <w:strike/>
                <w:color w:val="auto"/>
                <w:sz w:val="26"/>
                <w:szCs w:val="26"/>
              </w:rPr>
              <w:t xml:space="preserve"> Chánh Thanh tra các Bộ: Giao thông vận tải,</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Công Thương, Nông</w:t>
            </w:r>
            <w:r w:rsidRPr="008713C8">
              <w:rPr>
                <w:rStyle w:val="fontstyle01"/>
                <w:rFonts w:asciiTheme="majorHAnsi" w:hAnsiTheme="majorHAnsi" w:cstheme="majorHAnsi"/>
                <w:b w:val="0"/>
                <w:bCs w:val="0"/>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rPr>
              <w:t>nghiệp và Phát triển nông thôn;</w:t>
            </w:r>
            <w:r w:rsidRPr="008713C8">
              <w:rPr>
                <w:rStyle w:val="fontstyle01"/>
                <w:rFonts w:asciiTheme="majorHAnsi" w:hAnsiTheme="majorHAnsi" w:cstheme="majorHAnsi"/>
                <w:i/>
                <w:strike/>
                <w:color w:val="auto"/>
                <w:sz w:val="26"/>
                <w:szCs w:val="26"/>
              </w:rPr>
              <w:t xml:space="preserve"> </w:t>
            </w:r>
            <w:r w:rsidRPr="008713C8">
              <w:rPr>
                <w:rFonts w:asciiTheme="majorHAnsi" w:hAnsiTheme="majorHAnsi" w:cstheme="majorHAnsi"/>
                <w:i/>
                <w:strike/>
                <w:sz w:val="26"/>
                <w:szCs w:val="26"/>
                <w:lang w:val="it-IT"/>
              </w:rPr>
              <w:t>Cục trưởng Cục Đường bộ Việt Nam</w:t>
            </w:r>
            <w:r w:rsidRPr="008713C8">
              <w:rPr>
                <w:rStyle w:val="fontstyle01"/>
                <w:rFonts w:asciiTheme="majorHAnsi" w:hAnsiTheme="majorHAnsi" w:cstheme="majorHAnsi"/>
                <w:i/>
                <w:strike/>
                <w:color w:val="auto"/>
                <w:sz w:val="26"/>
                <w:szCs w:val="26"/>
              </w:rPr>
              <w:t>,</w:t>
            </w:r>
            <w:r w:rsidRPr="008713C8">
              <w:rPr>
                <w:rStyle w:val="fontstyle01"/>
                <w:rFonts w:asciiTheme="majorHAnsi" w:hAnsiTheme="majorHAnsi" w:cstheme="majorHAnsi"/>
                <w:i/>
                <w:strike/>
                <w:color w:val="auto"/>
                <w:sz w:val="26"/>
                <w:szCs w:val="26"/>
                <w:lang w:val="en-US"/>
              </w:rPr>
              <w:t xml:space="preserve"> </w:t>
            </w:r>
            <w:r w:rsidRPr="008713C8">
              <w:rPr>
                <w:rFonts w:asciiTheme="majorHAnsi" w:hAnsiTheme="majorHAnsi" w:cstheme="majorHAnsi"/>
                <w:i/>
                <w:strike/>
                <w:sz w:val="26"/>
                <w:szCs w:val="26"/>
                <w:lang w:val="it-IT"/>
              </w:rPr>
              <w:t xml:space="preserve">Cục </w:t>
            </w:r>
            <w:r w:rsidRPr="008713C8">
              <w:rPr>
                <w:rFonts w:asciiTheme="majorHAnsi" w:hAnsiTheme="majorHAnsi" w:cstheme="majorHAnsi"/>
                <w:i/>
                <w:strike/>
                <w:sz w:val="26"/>
                <w:szCs w:val="26"/>
                <w:lang w:val="it-IT"/>
              </w:rPr>
              <w:lastRenderedPageBreak/>
              <w:t>trưởng Cục Quản lý và Xây dựng công trình thủy lợi</w:t>
            </w:r>
            <w:r w:rsidRPr="008713C8">
              <w:rPr>
                <w:rStyle w:val="fontstyle01"/>
                <w:rFonts w:asciiTheme="majorHAnsi" w:hAnsiTheme="majorHAnsi" w:cstheme="majorHAnsi"/>
                <w:i/>
                <w:strike/>
                <w:color w:val="auto"/>
                <w:sz w:val="26"/>
                <w:szCs w:val="26"/>
              </w:rPr>
              <w:t>,</w:t>
            </w:r>
            <w:r w:rsidRPr="008713C8">
              <w:rPr>
                <w:rStyle w:val="fontstyle01"/>
                <w:rFonts w:asciiTheme="majorHAnsi" w:hAnsiTheme="majorHAnsi" w:cstheme="majorHAnsi"/>
                <w:i/>
                <w:strike/>
                <w:color w:val="auto"/>
                <w:sz w:val="26"/>
                <w:szCs w:val="26"/>
                <w:lang w:val="en-US"/>
              </w:rPr>
              <w:t xml:space="preserve"> </w:t>
            </w:r>
            <w:r w:rsidRPr="008713C8">
              <w:rPr>
                <w:rStyle w:val="fontstyle01"/>
                <w:rFonts w:asciiTheme="majorHAnsi" w:hAnsiTheme="majorHAnsi" w:cstheme="majorHAnsi"/>
                <w:b w:val="0"/>
                <w:bCs w:val="0"/>
                <w:i/>
                <w:strike/>
                <w:color w:val="auto"/>
                <w:sz w:val="26"/>
                <w:szCs w:val="26"/>
                <w:lang w:val="en-US"/>
              </w:rPr>
              <w:t xml:space="preserve">Cục trưởng Cục Lâm nghiệp và Kiểm lâm, </w:t>
            </w:r>
            <w:r w:rsidRPr="008713C8">
              <w:rPr>
                <w:rStyle w:val="fontstyle01"/>
                <w:rFonts w:asciiTheme="majorHAnsi" w:hAnsiTheme="majorHAnsi" w:cstheme="majorHAnsi"/>
                <w:b w:val="0"/>
                <w:bCs w:val="0"/>
                <w:strike/>
                <w:color w:val="auto"/>
                <w:sz w:val="26"/>
                <w:szCs w:val="26"/>
              </w:rPr>
              <w:t>Cục trưởng Cục Đường sắt Việt Nam</w:t>
            </w:r>
            <w:r w:rsidRPr="008713C8">
              <w:rPr>
                <w:rStyle w:val="fontstyle01"/>
                <w:rFonts w:asciiTheme="majorHAnsi" w:hAnsiTheme="majorHAnsi" w:cstheme="majorHAnsi"/>
                <w:b w:val="0"/>
                <w:bCs w:val="0"/>
                <w:i/>
                <w:strike/>
                <w:color w:val="auto"/>
                <w:sz w:val="26"/>
                <w:szCs w:val="26"/>
              </w:rPr>
              <w:t xml:space="preserve">, </w:t>
            </w:r>
            <w:r w:rsidRPr="008713C8">
              <w:rPr>
                <w:rStyle w:val="fontstyle01"/>
                <w:rFonts w:asciiTheme="majorHAnsi" w:hAnsiTheme="majorHAnsi" w:cstheme="majorHAnsi"/>
                <w:b w:val="0"/>
                <w:bCs w:val="0"/>
                <w:i/>
                <w:strike/>
                <w:color w:val="auto"/>
                <w:sz w:val="26"/>
                <w:szCs w:val="26"/>
                <w:lang w:val="en-US"/>
              </w:rPr>
              <w:t>Cục trưởng Cục Hàng hải và Đường thủy Việt Nam</w:t>
            </w:r>
            <w:r w:rsidRPr="008713C8">
              <w:rPr>
                <w:rStyle w:val="fontstyle01"/>
                <w:rFonts w:asciiTheme="majorHAnsi" w:hAnsiTheme="majorHAnsi" w:cstheme="majorHAnsi"/>
                <w:b w:val="0"/>
                <w:bCs w:val="0"/>
                <w:i/>
                <w:strike/>
                <w:color w:val="auto"/>
                <w:sz w:val="26"/>
                <w:szCs w:val="26"/>
              </w:rPr>
              <w:t xml:space="preserve">, </w:t>
            </w:r>
            <w:r w:rsidRPr="008713C8">
              <w:rPr>
                <w:rStyle w:val="fontstyle01"/>
                <w:rFonts w:asciiTheme="majorHAnsi" w:hAnsiTheme="majorHAnsi" w:cstheme="majorHAnsi"/>
                <w:b w:val="0"/>
                <w:bCs w:val="0"/>
                <w:strike/>
                <w:color w:val="auto"/>
                <w:sz w:val="26"/>
                <w:szCs w:val="26"/>
              </w:rPr>
              <w:t>Cục trưởng Cục Hàng không Việt Nam</w:t>
            </w:r>
            <w:r w:rsidRPr="008713C8">
              <w:rPr>
                <w:rStyle w:val="fontstyle01"/>
                <w:rFonts w:asciiTheme="majorHAnsi" w:hAnsiTheme="majorHAnsi" w:cstheme="majorHAnsi"/>
                <w:b w:val="0"/>
                <w:bCs w:val="0"/>
                <w:i/>
                <w:strike/>
                <w:color w:val="auto"/>
                <w:sz w:val="26"/>
                <w:szCs w:val="26"/>
              </w:rPr>
              <w:t xml:space="preserve"> </w:t>
            </w:r>
            <w:r w:rsidRPr="008713C8">
              <w:rPr>
                <w:rStyle w:val="fontstyle01"/>
                <w:rFonts w:asciiTheme="majorHAnsi" w:hAnsiTheme="majorHAnsi" w:cstheme="majorHAnsi"/>
                <w:b w:val="0"/>
                <w:bCs w:val="0"/>
                <w:strike/>
                <w:color w:val="auto"/>
                <w:sz w:val="26"/>
                <w:szCs w:val="26"/>
              </w:rPr>
              <w:t>có quyền:</w:t>
            </w:r>
          </w:p>
          <w:p w14:paraId="220A4939" w14:textId="77777777" w:rsidR="00B925F1" w:rsidRPr="008713C8" w:rsidRDefault="00B925F1" w:rsidP="00B925F1">
            <w:pPr>
              <w:spacing w:before="0" w:after="0"/>
              <w:rPr>
                <w:rStyle w:val="fontstyle01"/>
                <w:rFonts w:asciiTheme="majorHAnsi" w:hAnsiTheme="majorHAnsi" w:cstheme="majorHAnsi"/>
                <w:b w:val="0"/>
                <w:bCs w:val="0"/>
                <w:strike/>
                <w:color w:val="auto"/>
                <w:sz w:val="26"/>
                <w:szCs w:val="26"/>
              </w:rPr>
            </w:pPr>
            <w:r w:rsidRPr="008713C8">
              <w:rPr>
                <w:rStyle w:val="fontstyle01"/>
                <w:rFonts w:asciiTheme="majorHAnsi" w:hAnsiTheme="majorHAnsi" w:cstheme="majorHAnsi"/>
                <w:b w:val="0"/>
                <w:bCs w:val="0"/>
                <w:strike/>
                <w:color w:val="auto"/>
                <w:sz w:val="26"/>
                <w:szCs w:val="26"/>
              </w:rPr>
              <w:t>a) Phạt cảnh cáo;</w:t>
            </w:r>
          </w:p>
          <w:p w14:paraId="7FA7DB9B" w14:textId="77777777" w:rsidR="00B925F1" w:rsidRPr="008713C8" w:rsidRDefault="00B925F1" w:rsidP="00B925F1">
            <w:pPr>
              <w:spacing w:before="0" w:after="0"/>
              <w:rPr>
                <w:rStyle w:val="fontstyle01"/>
                <w:rFonts w:asciiTheme="majorHAnsi" w:hAnsiTheme="majorHAnsi" w:cstheme="majorHAnsi"/>
                <w:b w:val="0"/>
                <w:bCs w:val="0"/>
                <w:strike/>
                <w:color w:val="auto"/>
                <w:sz w:val="26"/>
                <w:szCs w:val="26"/>
              </w:rPr>
            </w:pPr>
            <w:r w:rsidRPr="008713C8">
              <w:rPr>
                <w:rStyle w:val="fontstyle01"/>
                <w:rFonts w:asciiTheme="majorHAnsi" w:hAnsiTheme="majorHAnsi" w:cstheme="majorHAnsi"/>
                <w:b w:val="0"/>
                <w:bCs w:val="0"/>
                <w:strike/>
                <w:color w:val="auto"/>
                <w:sz w:val="26"/>
                <w:szCs w:val="26"/>
              </w:rPr>
              <w:t xml:space="preserve">b) Phạt tiền đến </w:t>
            </w:r>
            <w:r w:rsidRPr="008713C8">
              <w:rPr>
                <w:rStyle w:val="fontstyle01"/>
                <w:rFonts w:asciiTheme="majorHAnsi" w:hAnsiTheme="majorHAnsi" w:cstheme="majorHAnsi"/>
                <w:b w:val="0"/>
                <w:bCs w:val="0"/>
                <w:strike/>
                <w:color w:val="auto"/>
                <w:sz w:val="26"/>
                <w:szCs w:val="26"/>
                <w:lang w:val="en-US"/>
              </w:rPr>
              <w:t>50</w:t>
            </w:r>
            <w:r w:rsidRPr="008713C8">
              <w:rPr>
                <w:rStyle w:val="fontstyle01"/>
                <w:rFonts w:asciiTheme="majorHAnsi" w:hAnsiTheme="majorHAnsi" w:cstheme="majorHAnsi"/>
                <w:b w:val="0"/>
                <w:bCs w:val="0"/>
                <w:strike/>
                <w:color w:val="auto"/>
                <w:sz w:val="26"/>
                <w:szCs w:val="26"/>
              </w:rPr>
              <w:t>.000.000 đồng;</w:t>
            </w:r>
          </w:p>
          <w:p w14:paraId="4935031D" w14:textId="65A0C995" w:rsidR="00B925F1" w:rsidRPr="008713C8" w:rsidRDefault="00B925F1" w:rsidP="00B925F1">
            <w:pPr>
              <w:spacing w:before="0" w:after="0"/>
              <w:rPr>
                <w:rFonts w:asciiTheme="majorHAnsi" w:hAnsiTheme="majorHAnsi" w:cstheme="majorHAnsi"/>
                <w:strike/>
                <w:sz w:val="26"/>
                <w:szCs w:val="26"/>
              </w:rPr>
            </w:pPr>
            <w:r w:rsidRPr="008713C8">
              <w:rPr>
                <w:rStyle w:val="fontstyle01"/>
                <w:rFonts w:asciiTheme="majorHAnsi" w:hAnsiTheme="majorHAnsi" w:cstheme="majorHAnsi"/>
                <w:b w:val="0"/>
                <w:bCs w:val="0"/>
                <w:strike/>
                <w:color w:val="auto"/>
                <w:sz w:val="26"/>
                <w:szCs w:val="26"/>
              </w:rPr>
              <w:t>c) Tịch thu tang vật, phương tiện vi phạm hành chính;</w:t>
            </w:r>
            <w:r w:rsidRPr="008713C8">
              <w:rPr>
                <w:rFonts w:asciiTheme="majorHAnsi" w:hAnsiTheme="majorHAnsi" w:cstheme="majorHAnsi"/>
                <w:b/>
                <w:bCs/>
                <w:strike/>
                <w:sz w:val="26"/>
                <w:szCs w:val="26"/>
              </w:rPr>
              <w:br/>
            </w:r>
            <w:r w:rsidRPr="008713C8">
              <w:rPr>
                <w:rStyle w:val="fontstyle01"/>
                <w:rFonts w:asciiTheme="majorHAnsi" w:hAnsiTheme="majorHAnsi" w:cstheme="majorHAnsi"/>
                <w:b w:val="0"/>
                <w:bCs w:val="0"/>
                <w:strike/>
                <w:color w:val="auto"/>
                <w:sz w:val="26"/>
                <w:szCs w:val="26"/>
              </w:rPr>
              <w:t>d) Áp dụng biện pháp khắc phục hậu quả quy định tại điểm c, d, h và i</w:t>
            </w:r>
            <w:r w:rsidRPr="008713C8">
              <w:rPr>
                <w:rFonts w:asciiTheme="majorHAnsi" w:hAnsiTheme="majorHAnsi" w:cstheme="majorHAnsi"/>
                <w:b/>
                <w:bCs/>
                <w:strike/>
                <w:sz w:val="26"/>
                <w:szCs w:val="26"/>
              </w:rPr>
              <w:t xml:space="preserve"> </w:t>
            </w:r>
            <w:r w:rsidRPr="008713C8">
              <w:rPr>
                <w:rStyle w:val="fontstyle01"/>
                <w:rFonts w:asciiTheme="majorHAnsi" w:hAnsiTheme="majorHAnsi" w:cstheme="majorHAnsi"/>
                <w:b w:val="0"/>
                <w:bCs w:val="0"/>
                <w:strike/>
                <w:color w:val="auto"/>
                <w:sz w:val="26"/>
                <w:szCs w:val="26"/>
              </w:rPr>
              <w:t>khoản 3 Điều 3 Nghị định này.</w:t>
            </w:r>
          </w:p>
        </w:tc>
        <w:tc>
          <w:tcPr>
            <w:tcW w:w="1273" w:type="pct"/>
          </w:tcPr>
          <w:p w14:paraId="2F181EF0" w14:textId="1ADF3D8B"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Style w:val="fontstyle21"/>
                <w:rFonts w:asciiTheme="majorHAnsi" w:eastAsiaTheme="majorEastAsia" w:hAnsiTheme="majorHAnsi" w:cstheme="majorHAnsi"/>
                <w:bCs/>
                <w:color w:val="auto"/>
                <w:sz w:val="26"/>
                <w:szCs w:val="26"/>
              </w:rPr>
              <w:lastRenderedPageBreak/>
              <w:t>Bãi bỏ theo việc sắp xếp tổ chức bộ</w:t>
            </w:r>
            <w:r w:rsidRPr="008713C8">
              <w:rPr>
                <w:rStyle w:val="fontstyle21"/>
                <w:rFonts w:asciiTheme="majorHAnsi" w:eastAsiaTheme="majorEastAsia" w:hAnsiTheme="majorHAnsi" w:cstheme="majorHAnsi"/>
                <w:color w:val="auto"/>
                <w:sz w:val="26"/>
                <w:szCs w:val="26"/>
              </w:rPr>
              <w:br/>
            </w:r>
            <w:r w:rsidRPr="008713C8">
              <w:rPr>
                <w:rStyle w:val="fontstyle21"/>
                <w:rFonts w:asciiTheme="majorHAnsi" w:eastAsiaTheme="majorEastAsia" w:hAnsiTheme="majorHAnsi" w:cstheme="majorHAnsi"/>
                <w:bCs/>
                <w:color w:val="auto"/>
                <w:sz w:val="26"/>
                <w:szCs w:val="26"/>
              </w:rPr>
              <w:t>máy nhà nước</w:t>
            </w:r>
            <w:r w:rsidRPr="008713C8">
              <w:rPr>
                <w:rFonts w:asciiTheme="majorHAnsi" w:hAnsiTheme="majorHAnsi" w:cstheme="majorHAnsi"/>
                <w:spacing w:val="-4"/>
                <w:sz w:val="26"/>
                <w:szCs w:val="26"/>
              </w:rPr>
              <w:t>.</w:t>
            </w:r>
          </w:p>
          <w:p w14:paraId="2871879D" w14:textId="2D957F46" w:rsidR="00B925F1" w:rsidRPr="008713C8" w:rsidRDefault="00B925F1" w:rsidP="00B925F1">
            <w:pPr>
              <w:spacing w:before="0" w:after="0"/>
              <w:rPr>
                <w:rStyle w:val="fontstyle21"/>
                <w:rFonts w:asciiTheme="majorHAnsi" w:eastAsiaTheme="majorEastAsia" w:hAnsiTheme="majorHAnsi" w:cstheme="majorHAnsi"/>
                <w:color w:val="auto"/>
                <w:sz w:val="26"/>
                <w:szCs w:val="26"/>
                <w:lang w:val="en-US"/>
              </w:rPr>
            </w:pPr>
          </w:p>
          <w:p w14:paraId="11C549FA" w14:textId="77777777" w:rsidR="00B925F1" w:rsidRPr="008713C8" w:rsidRDefault="00B925F1" w:rsidP="00B925F1">
            <w:pPr>
              <w:spacing w:before="0" w:after="0"/>
              <w:rPr>
                <w:rStyle w:val="fontstyle21"/>
                <w:rFonts w:asciiTheme="majorHAnsi" w:eastAsiaTheme="majorEastAsia" w:hAnsiTheme="majorHAnsi" w:cstheme="majorHAnsi"/>
                <w:bCs/>
                <w:color w:val="auto"/>
                <w:sz w:val="26"/>
                <w:szCs w:val="26"/>
              </w:rPr>
            </w:pPr>
          </w:p>
        </w:tc>
      </w:tr>
      <w:tr w:rsidR="00B925F1" w:rsidRPr="008713C8" w14:paraId="4309DEBE" w14:textId="77777777" w:rsidTr="00C729CB">
        <w:trPr>
          <w:trHeight w:val="20"/>
        </w:trPr>
        <w:tc>
          <w:tcPr>
            <w:tcW w:w="188" w:type="pct"/>
          </w:tcPr>
          <w:p w14:paraId="2A8D5CB8" w14:textId="6D7882B4" w:rsidR="00B925F1" w:rsidRPr="008713C8" w:rsidRDefault="00B925F1"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7E6BB401" w14:textId="77777777" w:rsidR="00B925F1" w:rsidRPr="008713C8" w:rsidRDefault="00B925F1" w:rsidP="00B925F1">
            <w:pPr>
              <w:spacing w:before="0" w:after="0"/>
              <w:rPr>
                <w:rFonts w:asciiTheme="majorHAnsi" w:hAnsiTheme="majorHAnsi" w:cstheme="majorHAnsi"/>
                <w:b/>
                <w:bCs/>
                <w:sz w:val="26"/>
                <w:szCs w:val="26"/>
              </w:rPr>
            </w:pPr>
            <w:r w:rsidRPr="008713C8">
              <w:rPr>
                <w:rFonts w:asciiTheme="majorHAnsi" w:hAnsiTheme="majorHAnsi" w:cstheme="majorHAnsi"/>
                <w:b/>
                <w:bCs/>
                <w:sz w:val="26"/>
                <w:szCs w:val="26"/>
              </w:rPr>
              <w:t xml:space="preserve">Điều 23. Thẩm quyền lập biên bản vi phạm hành chính </w:t>
            </w:r>
            <w:r w:rsidRPr="008713C8">
              <w:rPr>
                <w:rFonts w:asciiTheme="majorHAnsi" w:hAnsiTheme="majorHAnsi" w:cstheme="majorHAnsi"/>
                <w:bCs/>
                <w:sz w:val="26"/>
                <w:szCs w:val="26"/>
                <w:lang w:val="en-US"/>
              </w:rPr>
              <w:t>(</w:t>
            </w:r>
            <w:r w:rsidRPr="008713C8">
              <w:rPr>
                <w:rFonts w:asciiTheme="majorHAnsi" w:hAnsiTheme="majorHAnsi" w:cstheme="majorHAnsi"/>
                <w:spacing w:val="-4"/>
                <w:sz w:val="26"/>
                <w:szCs w:val="26"/>
              </w:rPr>
              <w:t>được sửa đổi, bổ sung theo quy định tại khoản 1</w:t>
            </w:r>
            <w:r w:rsidRPr="008713C8">
              <w:rPr>
                <w:rFonts w:asciiTheme="majorHAnsi" w:hAnsiTheme="majorHAnsi" w:cstheme="majorHAnsi"/>
                <w:spacing w:val="-4"/>
                <w:sz w:val="26"/>
                <w:szCs w:val="26"/>
                <w:lang w:val="en-US"/>
              </w:rPr>
              <w:t>9</w:t>
            </w:r>
            <w:r w:rsidRPr="008713C8">
              <w:rPr>
                <w:rFonts w:asciiTheme="majorHAnsi" w:hAnsiTheme="majorHAnsi" w:cstheme="majorHAnsi"/>
                <w:spacing w:val="-4"/>
                <w:sz w:val="26"/>
                <w:szCs w:val="26"/>
              </w:rPr>
              <w:t xml:space="preserve"> Điều 4 Nghị định số 04/2022/NĐ-CP ngày 06/01/2022 của Chính phủ</w:t>
            </w:r>
            <w:r w:rsidRPr="008713C8">
              <w:rPr>
                <w:rFonts w:asciiTheme="majorHAnsi" w:hAnsiTheme="majorHAnsi" w:cstheme="majorHAnsi"/>
                <w:spacing w:val="-4"/>
                <w:sz w:val="26"/>
                <w:szCs w:val="26"/>
                <w:lang w:val="en-US"/>
              </w:rPr>
              <w:t>)</w:t>
            </w:r>
          </w:p>
          <w:p w14:paraId="04E58E77"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Người có thẩm quyền lập biên bản vi phạm hành chính trong lĩnh vực đo</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đạc và bản đồ gồm:</w:t>
            </w:r>
          </w:p>
          <w:p w14:paraId="69999C91"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1. Người có thẩm quyền xử phạt vi phạm hành chính quy định tại Chương</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III Nghị định này.</w:t>
            </w:r>
          </w:p>
          <w:p w14:paraId="28752334" w14:textId="77777777"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t>2. Trưởng đoàn kiểm tra về đo đạc và bản đồ, công chức, viên chức,</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người thuộc lực lượng Công an nhân dân, Quân đội nhân dân, Hải quan, kiểm</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soát viên thị trường trong các cơ quan quy định từ Điều 14 đến Điều 22 của Nghị định này đang thi hành công vụ, nhiệm vụ theo chức năng nhiệm vụ được giao thanh tra, kiểm tra trong lĩnh vực đo đạc và bản đồ.</w:t>
            </w:r>
          </w:p>
          <w:p w14:paraId="0C2AC0EF" w14:textId="435DE383" w:rsidR="00B925F1" w:rsidRPr="008713C8" w:rsidRDefault="00B925F1" w:rsidP="00B925F1">
            <w:pPr>
              <w:spacing w:before="0" w:after="0"/>
              <w:rPr>
                <w:rFonts w:asciiTheme="majorHAnsi" w:hAnsiTheme="majorHAnsi" w:cstheme="majorHAnsi"/>
                <w:sz w:val="26"/>
                <w:szCs w:val="26"/>
              </w:rPr>
            </w:pPr>
            <w:r w:rsidRPr="008713C8">
              <w:rPr>
                <w:rFonts w:asciiTheme="majorHAnsi" w:hAnsiTheme="majorHAnsi" w:cstheme="majorHAnsi"/>
                <w:sz w:val="26"/>
                <w:szCs w:val="26"/>
              </w:rPr>
              <w:lastRenderedPageBreak/>
              <w:t>3. Chỉ huy tàu bay, thuyền trưởng, trưởng tàu và những người được chỉ</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huy tàu bay, thuyền trưởng, trưởng tàu giao nhiệm vụ lập biên bản.</w:t>
            </w:r>
          </w:p>
        </w:tc>
        <w:tc>
          <w:tcPr>
            <w:tcW w:w="1746" w:type="pct"/>
          </w:tcPr>
          <w:p w14:paraId="1872ACC8" w14:textId="7CC6C6CE" w:rsidR="00B925F1" w:rsidRPr="008713C8" w:rsidRDefault="00B925F1" w:rsidP="00B925F1">
            <w:pPr>
              <w:spacing w:before="0" w:after="0"/>
              <w:rPr>
                <w:rStyle w:val="fontstyle21"/>
                <w:rFonts w:asciiTheme="majorHAnsi" w:hAnsiTheme="majorHAnsi" w:cstheme="majorHAnsi"/>
                <w:b/>
                <w:bCs/>
                <w:color w:val="auto"/>
                <w:sz w:val="26"/>
                <w:szCs w:val="26"/>
              </w:rPr>
            </w:pPr>
            <w:r w:rsidRPr="008713C8">
              <w:rPr>
                <w:rStyle w:val="fontstyle01"/>
                <w:rFonts w:asciiTheme="majorHAnsi" w:hAnsiTheme="majorHAnsi" w:cstheme="majorHAnsi"/>
                <w:color w:val="auto"/>
                <w:sz w:val="26"/>
                <w:szCs w:val="26"/>
              </w:rPr>
              <w:lastRenderedPageBreak/>
              <w:t>Điều 23. Thẩm quyền lập biên bản vi phạm hành chính</w:t>
            </w:r>
          </w:p>
          <w:p w14:paraId="3CA9B49D" w14:textId="77777777" w:rsidR="00B925F1" w:rsidRPr="008713C8" w:rsidRDefault="00B925F1" w:rsidP="00B925F1">
            <w:pPr>
              <w:spacing w:before="0" w:after="0"/>
              <w:rPr>
                <w:rStyle w:val="fontstyle21"/>
                <w:rFonts w:asciiTheme="majorHAnsi" w:eastAsiaTheme="majorEastAsia" w:hAnsiTheme="majorHAnsi" w:cstheme="majorHAnsi"/>
                <w:color w:val="auto"/>
                <w:sz w:val="26"/>
                <w:szCs w:val="26"/>
              </w:rPr>
            </w:pPr>
          </w:p>
          <w:p w14:paraId="5A74D26B" w14:textId="77777777" w:rsidR="00B925F1" w:rsidRPr="008713C8" w:rsidRDefault="00B925F1" w:rsidP="00B925F1">
            <w:pPr>
              <w:spacing w:before="0" w:after="0"/>
              <w:rPr>
                <w:rStyle w:val="fontstyle21"/>
                <w:rFonts w:asciiTheme="majorHAnsi" w:eastAsiaTheme="majorEastAsia" w:hAnsiTheme="majorHAnsi" w:cstheme="majorHAnsi"/>
                <w:color w:val="auto"/>
                <w:sz w:val="26"/>
                <w:szCs w:val="26"/>
              </w:rPr>
            </w:pPr>
          </w:p>
          <w:p w14:paraId="025B267D" w14:textId="4983A59A" w:rsidR="00B925F1" w:rsidRPr="00DF4B82" w:rsidRDefault="00B925F1" w:rsidP="00B925F1">
            <w:pPr>
              <w:spacing w:before="0" w:after="0"/>
              <w:rPr>
                <w:rStyle w:val="fontstyle21"/>
                <w:rFonts w:asciiTheme="majorHAnsi" w:eastAsiaTheme="majorEastAsia" w:hAnsiTheme="majorHAnsi" w:cstheme="majorHAnsi"/>
                <w:color w:val="auto"/>
                <w:sz w:val="26"/>
                <w:szCs w:val="26"/>
              </w:rPr>
            </w:pPr>
            <w:r w:rsidRPr="008713C8">
              <w:rPr>
                <w:rStyle w:val="fontstyle21"/>
                <w:rFonts w:asciiTheme="majorHAnsi" w:eastAsiaTheme="majorEastAsia" w:hAnsiTheme="majorHAnsi" w:cstheme="majorHAnsi"/>
                <w:color w:val="auto"/>
                <w:sz w:val="26"/>
                <w:szCs w:val="26"/>
              </w:rPr>
              <w:t xml:space="preserve">Người có thẩm quyền lập biên bản vi phạm hành </w:t>
            </w:r>
            <w:r w:rsidRPr="00DF4B82">
              <w:rPr>
                <w:rStyle w:val="fontstyle21"/>
                <w:rFonts w:asciiTheme="majorHAnsi" w:eastAsiaTheme="majorEastAsia" w:hAnsiTheme="majorHAnsi" w:cstheme="majorHAnsi"/>
                <w:color w:val="auto"/>
                <w:sz w:val="26"/>
                <w:szCs w:val="26"/>
              </w:rPr>
              <w:t>chính trong lĩnh vực đo</w:t>
            </w:r>
            <w:r w:rsidRPr="00DF4B82">
              <w:rPr>
                <w:rFonts w:asciiTheme="majorHAnsi" w:hAnsiTheme="majorHAnsi" w:cstheme="majorHAnsi"/>
                <w:sz w:val="26"/>
                <w:szCs w:val="26"/>
              </w:rPr>
              <w:t xml:space="preserve"> </w:t>
            </w:r>
            <w:r w:rsidRPr="00DF4B82">
              <w:rPr>
                <w:rStyle w:val="fontstyle21"/>
                <w:rFonts w:asciiTheme="majorHAnsi" w:eastAsiaTheme="majorEastAsia" w:hAnsiTheme="majorHAnsi" w:cstheme="majorHAnsi"/>
                <w:color w:val="auto"/>
                <w:sz w:val="26"/>
                <w:szCs w:val="26"/>
              </w:rPr>
              <w:t>đạc và bản đồ gồm:</w:t>
            </w:r>
          </w:p>
          <w:p w14:paraId="3DCBEB92" w14:textId="77777777" w:rsidR="00B925F1" w:rsidRPr="00DF4B82" w:rsidRDefault="00B925F1" w:rsidP="00B925F1">
            <w:pPr>
              <w:spacing w:before="0" w:after="0"/>
              <w:rPr>
                <w:rStyle w:val="fontstyle21"/>
                <w:rFonts w:asciiTheme="majorHAnsi" w:eastAsiaTheme="majorEastAsia" w:hAnsiTheme="majorHAnsi" w:cstheme="majorHAnsi"/>
                <w:color w:val="auto"/>
                <w:sz w:val="26"/>
                <w:szCs w:val="26"/>
              </w:rPr>
            </w:pPr>
            <w:r w:rsidRPr="00DF4B82">
              <w:rPr>
                <w:rStyle w:val="fontstyle21"/>
                <w:rFonts w:asciiTheme="majorHAnsi" w:eastAsiaTheme="majorEastAsia" w:hAnsiTheme="majorHAnsi" w:cstheme="majorHAnsi"/>
                <w:color w:val="auto"/>
                <w:sz w:val="26"/>
                <w:szCs w:val="26"/>
              </w:rPr>
              <w:t>1. Người có thẩm quyền xử phạt vi phạm hành</w:t>
            </w:r>
            <w:r w:rsidRPr="00DF4B82">
              <w:rPr>
                <w:rStyle w:val="fontstyle21"/>
                <w:rFonts w:asciiTheme="majorHAnsi" w:eastAsiaTheme="majorEastAsia" w:hAnsiTheme="majorHAnsi" w:cstheme="majorHAnsi"/>
                <w:color w:val="auto"/>
                <w:sz w:val="26"/>
                <w:szCs w:val="26"/>
                <w:lang w:val="en-US"/>
              </w:rPr>
              <w:t xml:space="preserve"> </w:t>
            </w:r>
            <w:r w:rsidRPr="00DF4B82">
              <w:rPr>
                <w:rStyle w:val="fontstyle21"/>
                <w:rFonts w:asciiTheme="majorHAnsi" w:eastAsiaTheme="majorEastAsia" w:hAnsiTheme="majorHAnsi" w:cstheme="majorHAnsi"/>
                <w:color w:val="auto"/>
                <w:sz w:val="26"/>
                <w:szCs w:val="26"/>
              </w:rPr>
              <w:t>chính quy định tại Chương</w:t>
            </w:r>
            <w:r w:rsidRPr="00DF4B82">
              <w:rPr>
                <w:rStyle w:val="fontstyle21"/>
                <w:rFonts w:asciiTheme="majorHAnsi" w:eastAsiaTheme="majorEastAsia" w:hAnsiTheme="majorHAnsi" w:cstheme="majorHAnsi"/>
                <w:color w:val="auto"/>
                <w:sz w:val="26"/>
                <w:szCs w:val="26"/>
                <w:lang w:val="en-US"/>
              </w:rPr>
              <w:t xml:space="preserve"> </w:t>
            </w:r>
            <w:r w:rsidRPr="00DF4B82">
              <w:rPr>
                <w:rStyle w:val="fontstyle21"/>
                <w:rFonts w:asciiTheme="majorHAnsi" w:eastAsiaTheme="majorEastAsia" w:hAnsiTheme="majorHAnsi" w:cstheme="majorHAnsi"/>
                <w:color w:val="auto"/>
                <w:sz w:val="26"/>
                <w:szCs w:val="26"/>
              </w:rPr>
              <w:t>III Nghị định này.</w:t>
            </w:r>
          </w:p>
          <w:p w14:paraId="147CA613" w14:textId="624683A5" w:rsidR="00B925F1" w:rsidRPr="008713C8" w:rsidRDefault="00B925F1" w:rsidP="00F97206">
            <w:pPr>
              <w:spacing w:before="0" w:after="0"/>
              <w:rPr>
                <w:rStyle w:val="fontstyle21"/>
                <w:rFonts w:asciiTheme="majorHAnsi" w:eastAsiaTheme="majorEastAsia" w:hAnsiTheme="majorHAnsi" w:cstheme="majorHAnsi"/>
                <w:color w:val="auto"/>
                <w:sz w:val="26"/>
                <w:szCs w:val="26"/>
                <w:lang w:val="en-US"/>
              </w:rPr>
            </w:pPr>
            <w:r w:rsidRPr="00DF4B82">
              <w:rPr>
                <w:rStyle w:val="fontstyle21"/>
                <w:rFonts w:asciiTheme="majorHAnsi" w:eastAsiaTheme="majorEastAsia" w:hAnsiTheme="majorHAnsi" w:cstheme="majorHAnsi"/>
                <w:color w:val="auto"/>
                <w:sz w:val="26"/>
                <w:szCs w:val="26"/>
              </w:rPr>
              <w:t>2</w:t>
            </w:r>
            <w:r w:rsidRPr="00DF4B82">
              <w:rPr>
                <w:rStyle w:val="fontstyle21"/>
                <w:rFonts w:asciiTheme="majorHAnsi" w:eastAsiaTheme="majorEastAsia" w:hAnsiTheme="majorHAnsi" w:cstheme="majorHAnsi"/>
                <w:color w:val="auto"/>
                <w:sz w:val="26"/>
                <w:szCs w:val="26"/>
                <w:lang w:val="en-US"/>
              </w:rPr>
              <w:t xml:space="preserve">. </w:t>
            </w:r>
            <w:r w:rsidR="001F3091" w:rsidRPr="00DF4B82">
              <w:rPr>
                <w:i/>
                <w:iCs/>
                <w:sz w:val="26"/>
                <w:szCs w:val="26"/>
              </w:rPr>
              <w:t>Công chức; viên chức;</w:t>
            </w:r>
            <w:r w:rsidR="001F3091" w:rsidRPr="00DF4B82">
              <w:rPr>
                <w:sz w:val="26"/>
                <w:szCs w:val="26"/>
              </w:rPr>
              <w:t xml:space="preserve"> </w:t>
            </w:r>
            <w:r w:rsidR="001F3091" w:rsidRPr="00DF4B82">
              <w:rPr>
                <w:rStyle w:val="fontstyle21"/>
                <w:sz w:val="26"/>
                <w:szCs w:val="26"/>
              </w:rPr>
              <w:t xml:space="preserve">người thuộc lực lượng Công an nhân dân, Quân đội nhân dân, Hải quan trong các cơ quan quy định từ Điều 14 đến </w:t>
            </w:r>
            <w:r w:rsidR="001F3091" w:rsidRPr="00DF4B82">
              <w:rPr>
                <w:rStyle w:val="fontstyle21"/>
                <w:i/>
                <w:iCs/>
                <w:sz w:val="26"/>
                <w:szCs w:val="26"/>
              </w:rPr>
              <w:t>Điều 21</w:t>
            </w:r>
            <w:r w:rsidR="001F3091" w:rsidRPr="00DF4B82">
              <w:rPr>
                <w:rStyle w:val="fontstyle21"/>
                <w:sz w:val="26"/>
                <w:szCs w:val="26"/>
              </w:rPr>
              <w:t xml:space="preserve"> của Nghị định này đang thi hành công vụ, nhiệm vụ theo chức năng nhiệm vụ được</w:t>
            </w:r>
            <w:r w:rsidR="001F3091" w:rsidRPr="00DF4B82">
              <w:rPr>
                <w:sz w:val="26"/>
                <w:szCs w:val="26"/>
              </w:rPr>
              <w:t xml:space="preserve"> </w:t>
            </w:r>
            <w:r w:rsidR="001F3091" w:rsidRPr="00DF4B82">
              <w:rPr>
                <w:rStyle w:val="fontstyle21"/>
                <w:sz w:val="26"/>
                <w:szCs w:val="26"/>
              </w:rPr>
              <w:t>giao thanh tra, kiểm tra trong lĩnh vực đo đạc và bản đồ</w:t>
            </w:r>
            <w:r w:rsidRPr="008713C8">
              <w:rPr>
                <w:rStyle w:val="fontstyle21"/>
                <w:rFonts w:asciiTheme="majorHAnsi" w:eastAsiaTheme="majorEastAsia" w:hAnsiTheme="majorHAnsi" w:cstheme="majorHAnsi"/>
                <w:color w:val="auto"/>
                <w:sz w:val="26"/>
                <w:szCs w:val="26"/>
                <w:lang w:val="en-US"/>
              </w:rPr>
              <w:t>.</w:t>
            </w:r>
          </w:p>
          <w:p w14:paraId="2BAB572C" w14:textId="77777777" w:rsidR="00B925F1" w:rsidRPr="008713C8" w:rsidRDefault="00B925F1" w:rsidP="00B925F1">
            <w:pPr>
              <w:spacing w:before="0" w:after="0"/>
              <w:rPr>
                <w:rStyle w:val="fontstyle21"/>
                <w:rFonts w:asciiTheme="majorHAnsi" w:eastAsiaTheme="majorEastAsia" w:hAnsiTheme="majorHAnsi" w:cstheme="majorHAnsi"/>
                <w:color w:val="auto"/>
                <w:sz w:val="26"/>
                <w:szCs w:val="26"/>
                <w:lang w:val="en-US"/>
              </w:rPr>
            </w:pPr>
          </w:p>
          <w:p w14:paraId="5F384C3E" w14:textId="0FF94FCB" w:rsidR="00B925F1" w:rsidRPr="008713C8" w:rsidRDefault="00B925F1" w:rsidP="00B925F1">
            <w:pPr>
              <w:spacing w:before="0" w:after="0"/>
              <w:rPr>
                <w:rStyle w:val="fontstyle01"/>
                <w:rFonts w:asciiTheme="majorHAnsi" w:hAnsiTheme="majorHAnsi" w:cstheme="majorHAnsi"/>
                <w:color w:val="auto"/>
                <w:sz w:val="26"/>
                <w:szCs w:val="26"/>
              </w:rPr>
            </w:pPr>
            <w:r w:rsidRPr="008713C8">
              <w:rPr>
                <w:rFonts w:asciiTheme="majorHAnsi" w:hAnsiTheme="majorHAnsi" w:cstheme="majorHAnsi"/>
                <w:sz w:val="26"/>
                <w:szCs w:val="26"/>
              </w:rPr>
              <w:lastRenderedPageBreak/>
              <w:t>3. Chỉ huy tàu bay, thuyền trưởng, trưởng tàu và những người được chỉ</w:t>
            </w:r>
            <w:r w:rsidRPr="008713C8">
              <w:rPr>
                <w:rFonts w:asciiTheme="majorHAnsi" w:hAnsiTheme="majorHAnsi" w:cstheme="majorHAnsi"/>
                <w:sz w:val="26"/>
                <w:szCs w:val="26"/>
                <w:lang w:val="en-US"/>
              </w:rPr>
              <w:t xml:space="preserve"> </w:t>
            </w:r>
            <w:r w:rsidRPr="008713C8">
              <w:rPr>
                <w:rFonts w:asciiTheme="majorHAnsi" w:hAnsiTheme="majorHAnsi" w:cstheme="majorHAnsi"/>
                <w:sz w:val="26"/>
                <w:szCs w:val="26"/>
              </w:rPr>
              <w:t>huy tàu bay, thuyền trưởng, trưởng tàu giao nhiệm vụ lập biên bản.</w:t>
            </w:r>
          </w:p>
        </w:tc>
        <w:tc>
          <w:tcPr>
            <w:tcW w:w="1273" w:type="pct"/>
          </w:tcPr>
          <w:p w14:paraId="7E9F6163"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542402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4B9DDED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6877D4E9"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A41A84C"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FD6FF4E"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350A117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5578C1FD"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p>
          <w:p w14:paraId="0DD1C1F0" w14:textId="3583E394"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lang w:val="vi-VN"/>
              </w:rPr>
              <w:t>Đ</w:t>
            </w:r>
            <w:r w:rsidRPr="008713C8">
              <w:rPr>
                <w:rFonts w:asciiTheme="majorHAnsi" w:hAnsiTheme="majorHAnsi" w:cstheme="majorHAnsi"/>
                <w:sz w:val="26"/>
                <w:szCs w:val="26"/>
              </w:rPr>
              <w:t>ược sửa đổi, bổ sung theo quy định tại khoản 4 Điều 6 Nghị định số 189/2025/NĐ-CP.</w:t>
            </w:r>
          </w:p>
        </w:tc>
      </w:tr>
      <w:tr w:rsidR="00341E52" w:rsidRPr="008713C8" w14:paraId="7B474917" w14:textId="77777777" w:rsidTr="00C729CB">
        <w:trPr>
          <w:trHeight w:val="20"/>
        </w:trPr>
        <w:tc>
          <w:tcPr>
            <w:tcW w:w="188" w:type="pct"/>
          </w:tcPr>
          <w:p w14:paraId="220F59C0" w14:textId="77777777" w:rsidR="00341E52" w:rsidRPr="008713C8" w:rsidRDefault="00341E52" w:rsidP="00B925F1">
            <w:pPr>
              <w:pStyle w:val="5-Luat-Doanthuong"/>
              <w:numPr>
                <w:ilvl w:val="0"/>
                <w:numId w:val="19"/>
              </w:numPr>
              <w:spacing w:after="0" w:line="240" w:lineRule="auto"/>
              <w:jc w:val="center"/>
              <w:rPr>
                <w:rFonts w:asciiTheme="majorHAnsi" w:hAnsiTheme="majorHAnsi" w:cstheme="majorHAnsi"/>
                <w:bCs/>
                <w:sz w:val="26"/>
                <w:szCs w:val="26"/>
              </w:rPr>
            </w:pPr>
          </w:p>
        </w:tc>
        <w:tc>
          <w:tcPr>
            <w:tcW w:w="1793" w:type="pct"/>
          </w:tcPr>
          <w:p w14:paraId="41F2E83A" w14:textId="77777777" w:rsidR="00341E52" w:rsidRPr="008713C8" w:rsidRDefault="00341E52" w:rsidP="00B925F1">
            <w:pPr>
              <w:spacing w:before="0" w:after="0"/>
              <w:rPr>
                <w:rFonts w:asciiTheme="majorHAnsi" w:hAnsiTheme="majorHAnsi" w:cstheme="majorHAnsi"/>
                <w:b/>
                <w:bCs/>
                <w:sz w:val="26"/>
                <w:szCs w:val="26"/>
              </w:rPr>
            </w:pPr>
          </w:p>
        </w:tc>
        <w:tc>
          <w:tcPr>
            <w:tcW w:w="1746" w:type="pct"/>
          </w:tcPr>
          <w:p w14:paraId="711EABEE" w14:textId="4869E853" w:rsidR="00CF731F" w:rsidRPr="00BF4B76" w:rsidRDefault="00A876BB" w:rsidP="00CF731F">
            <w:pPr>
              <w:spacing w:before="0" w:after="0"/>
              <w:rPr>
                <w:rStyle w:val="fontstyle01"/>
                <w:rFonts w:asciiTheme="majorHAnsi" w:hAnsiTheme="majorHAnsi" w:cstheme="majorHAnsi"/>
                <w:i/>
                <w:color w:val="auto"/>
                <w:sz w:val="26"/>
                <w:szCs w:val="26"/>
              </w:rPr>
            </w:pPr>
            <w:r w:rsidRPr="00BF4B76">
              <w:rPr>
                <w:rStyle w:val="fontstyle01"/>
                <w:rFonts w:asciiTheme="majorHAnsi" w:hAnsiTheme="majorHAnsi" w:cstheme="majorHAnsi"/>
                <w:i/>
                <w:color w:val="auto"/>
                <w:sz w:val="26"/>
                <w:szCs w:val="26"/>
              </w:rPr>
              <w:t>Điều 23a. Xử lý vi phạm hành chính trên môi trường điện tử</w:t>
            </w:r>
          </w:p>
          <w:p w14:paraId="1EC3CBDE" w14:textId="37BD609D" w:rsidR="00341E52" w:rsidRPr="00E16949" w:rsidRDefault="00117FF3" w:rsidP="00CF731F">
            <w:pPr>
              <w:spacing w:before="0" w:after="0"/>
              <w:rPr>
                <w:rStyle w:val="fontstyle01"/>
                <w:rFonts w:asciiTheme="majorHAnsi" w:hAnsiTheme="majorHAnsi" w:cstheme="majorHAnsi"/>
                <w:color w:val="auto"/>
                <w:sz w:val="26"/>
                <w:szCs w:val="26"/>
              </w:rPr>
            </w:pPr>
            <w:r w:rsidRPr="00117FF3">
              <w:rPr>
                <w:rStyle w:val="fontstyle21"/>
                <w:i/>
                <w:color w:val="auto"/>
              </w:rPr>
              <w:t>Việc xử lý vi phạm hành chính trong lĩnh vực đo đạc và bản đồ trên môi trường điện tử được thực hiện theo quy định tại Điều 28a và Điều 28b Nghị định số 118/2021/NĐ-CP ngày 23 tháng 12 năm 2021 của Chính phủ quy định chi tiết một số điều và biện pháp thi hành Luật Xử lý vi phạm hành chính được sửa đổi, bổ sung một số điều bởi Nghị định số 190/2025/NĐ-CP ngày 01 tháng 7 năm 2025 của Chính phủ</w:t>
            </w:r>
            <w:r w:rsidR="00CF731F" w:rsidRPr="00E16949">
              <w:rPr>
                <w:rStyle w:val="fontstyle21"/>
                <w:i/>
                <w:color w:val="auto"/>
              </w:rPr>
              <w:t>.</w:t>
            </w:r>
          </w:p>
        </w:tc>
        <w:tc>
          <w:tcPr>
            <w:tcW w:w="1273" w:type="pct"/>
          </w:tcPr>
          <w:p w14:paraId="5870D279" w14:textId="3D39FDC0" w:rsidR="00341E52" w:rsidRPr="00E16949" w:rsidRDefault="00CF731F"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E16949">
              <w:rPr>
                <w:rFonts w:asciiTheme="majorHAnsi" w:hAnsiTheme="majorHAnsi" w:cstheme="majorHAnsi"/>
                <w:sz w:val="26"/>
                <w:szCs w:val="26"/>
              </w:rPr>
              <w:t>bổ sung theo tinh thần của Nghị quyết số 57-NQ/TW ngày 22/12/2024 của Bộ Chính trị về đột phá khoa học, công nghệ, đổi mới sáng tạo và chuyển đổi số quốc gia</w:t>
            </w:r>
          </w:p>
        </w:tc>
      </w:tr>
      <w:tr w:rsidR="00B925F1" w:rsidRPr="008713C8" w14:paraId="5831B4F4" w14:textId="77777777" w:rsidTr="00C729CB">
        <w:trPr>
          <w:trHeight w:val="20"/>
        </w:trPr>
        <w:tc>
          <w:tcPr>
            <w:tcW w:w="188" w:type="pct"/>
          </w:tcPr>
          <w:p w14:paraId="48D25A62" w14:textId="0DD35F07" w:rsidR="00B925F1" w:rsidRPr="008713C8" w:rsidRDefault="00B925F1" w:rsidP="00B925F1">
            <w:pPr>
              <w:pStyle w:val="5-Luat-Doanthuong"/>
              <w:numPr>
                <w:ilvl w:val="0"/>
                <w:numId w:val="7"/>
              </w:numPr>
              <w:spacing w:after="0" w:line="240" w:lineRule="auto"/>
              <w:rPr>
                <w:rFonts w:asciiTheme="majorHAnsi" w:hAnsiTheme="majorHAnsi" w:cstheme="majorHAnsi"/>
                <w:b/>
                <w:sz w:val="26"/>
                <w:szCs w:val="26"/>
              </w:rPr>
            </w:pPr>
            <w:r w:rsidRPr="008713C8">
              <w:rPr>
                <w:rFonts w:asciiTheme="majorHAnsi" w:hAnsiTheme="majorHAnsi" w:cstheme="majorHAnsi"/>
                <w:b/>
                <w:sz w:val="26"/>
                <w:szCs w:val="26"/>
              </w:rPr>
              <w:t>IV</w:t>
            </w:r>
          </w:p>
        </w:tc>
        <w:tc>
          <w:tcPr>
            <w:tcW w:w="1793" w:type="pct"/>
          </w:tcPr>
          <w:p w14:paraId="2EDF1DCF" w14:textId="77777777" w:rsidR="00B925F1" w:rsidRPr="008713C8" w:rsidRDefault="00B925F1" w:rsidP="00B925F1">
            <w:pPr>
              <w:numPr>
                <w:ilvl w:val="0"/>
                <w:numId w:val="7"/>
              </w:numPr>
              <w:spacing w:before="0" w:after="0"/>
              <w:rPr>
                <w:rFonts w:asciiTheme="majorHAnsi" w:hAnsiTheme="majorHAnsi" w:cstheme="majorHAnsi"/>
                <w:sz w:val="26"/>
                <w:szCs w:val="26"/>
              </w:rPr>
            </w:pPr>
            <w:bookmarkStart w:id="73" w:name="chuong_4"/>
            <w:r w:rsidRPr="008713C8">
              <w:rPr>
                <w:rFonts w:asciiTheme="majorHAnsi" w:hAnsiTheme="majorHAnsi" w:cstheme="majorHAnsi"/>
                <w:b/>
                <w:bCs/>
                <w:sz w:val="26"/>
                <w:szCs w:val="26"/>
              </w:rPr>
              <w:t>Chương IV</w:t>
            </w:r>
            <w:bookmarkEnd w:id="73"/>
          </w:p>
          <w:p w14:paraId="48E24A47" w14:textId="0EB95237" w:rsidR="00B925F1" w:rsidRPr="008713C8" w:rsidRDefault="00B925F1" w:rsidP="00B925F1">
            <w:pPr>
              <w:numPr>
                <w:ilvl w:val="0"/>
                <w:numId w:val="7"/>
              </w:numPr>
              <w:spacing w:before="0" w:after="0"/>
              <w:rPr>
                <w:rFonts w:asciiTheme="majorHAnsi" w:hAnsiTheme="majorHAnsi" w:cstheme="majorHAnsi"/>
                <w:sz w:val="26"/>
                <w:szCs w:val="26"/>
              </w:rPr>
            </w:pPr>
            <w:bookmarkStart w:id="74" w:name="chuong_4_name"/>
            <w:bookmarkStart w:id="75" w:name="_ftnref75"/>
            <w:bookmarkEnd w:id="74"/>
            <w:bookmarkEnd w:id="75"/>
            <w:r w:rsidRPr="008713C8">
              <w:rPr>
                <w:rFonts w:asciiTheme="majorHAnsi" w:hAnsiTheme="majorHAnsi" w:cstheme="majorHAnsi"/>
                <w:b/>
                <w:bCs/>
                <w:sz w:val="26"/>
                <w:szCs w:val="26"/>
              </w:rPr>
              <w:t>ĐIỀU KHOẢN THI HÀNH</w:t>
            </w:r>
          </w:p>
        </w:tc>
        <w:tc>
          <w:tcPr>
            <w:tcW w:w="1746" w:type="pct"/>
          </w:tcPr>
          <w:p w14:paraId="2C48561E" w14:textId="77777777" w:rsidR="00B925F1" w:rsidRPr="008713C8" w:rsidRDefault="00B925F1" w:rsidP="00B925F1">
            <w:pPr>
              <w:pStyle w:val="5-Luat-Doanthuong"/>
              <w:spacing w:after="0" w:line="240" w:lineRule="auto"/>
              <w:ind w:firstLine="0"/>
              <w:rPr>
                <w:rFonts w:asciiTheme="majorHAnsi" w:hAnsiTheme="majorHAnsi" w:cstheme="majorHAnsi"/>
                <w:i/>
                <w:sz w:val="26"/>
                <w:szCs w:val="26"/>
              </w:rPr>
            </w:pPr>
          </w:p>
        </w:tc>
        <w:tc>
          <w:tcPr>
            <w:tcW w:w="1273" w:type="pct"/>
          </w:tcPr>
          <w:p w14:paraId="6E1C8BF2"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tc>
      </w:tr>
      <w:tr w:rsidR="00B925F1" w:rsidRPr="008713C8" w14:paraId="68824011" w14:textId="77777777" w:rsidTr="00C729CB">
        <w:trPr>
          <w:trHeight w:val="20"/>
        </w:trPr>
        <w:tc>
          <w:tcPr>
            <w:tcW w:w="188" w:type="pct"/>
          </w:tcPr>
          <w:p w14:paraId="64DDE932" w14:textId="77777777" w:rsidR="00B925F1" w:rsidRPr="008713C8" w:rsidRDefault="00B925F1" w:rsidP="00B925F1">
            <w:pPr>
              <w:pStyle w:val="5-Luat-Doanthuong"/>
              <w:numPr>
                <w:ilvl w:val="0"/>
                <w:numId w:val="20"/>
              </w:numPr>
              <w:spacing w:after="0" w:line="240" w:lineRule="auto"/>
              <w:rPr>
                <w:rFonts w:asciiTheme="majorHAnsi" w:hAnsiTheme="majorHAnsi" w:cstheme="majorHAnsi"/>
                <w:bCs/>
                <w:sz w:val="26"/>
                <w:szCs w:val="26"/>
              </w:rPr>
            </w:pPr>
          </w:p>
        </w:tc>
        <w:tc>
          <w:tcPr>
            <w:tcW w:w="1793" w:type="pct"/>
          </w:tcPr>
          <w:p w14:paraId="5E721E0C" w14:textId="77777777"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rPr>
            </w:pPr>
            <w:bookmarkStart w:id="76" w:name="dieu_24"/>
            <w:r w:rsidRPr="008713C8">
              <w:rPr>
                <w:rFonts w:asciiTheme="majorHAnsi" w:hAnsiTheme="majorHAnsi" w:cstheme="majorHAnsi"/>
                <w:b/>
                <w:bCs/>
                <w:sz w:val="26"/>
                <w:szCs w:val="26"/>
              </w:rPr>
              <w:t>Điều 24. Hiệu lực thi hành</w:t>
            </w:r>
            <w:bookmarkEnd w:id="76"/>
          </w:p>
          <w:p w14:paraId="5AF7A55F" w14:textId="77777777"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Nghị định này có hiệu lực thi hành kể từ ngày 01 tháng 04 năm 2020.</w:t>
            </w:r>
          </w:p>
          <w:p w14:paraId="30481ECC" w14:textId="51350C28"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2. Nghị định này bãi bỏ khoản 3 Điều 1, Chương 3 và cụm từ "đo đạc và bản đồ" tại tên Nghị định, căn cứ ban hành, tên Chương 4, tại khoản 1 Điều 1, tại Điều 2, khoản 1 Điều 3, điểm a khoản 1 Điều 20 của Nghị định số </w:t>
            </w:r>
            <w:hyperlink r:id="rId9" w:tgtFrame="_blank" w:tooltip="Nghị định 173/2013/NĐ-CP" w:history="1">
              <w:r w:rsidRPr="008713C8">
                <w:rPr>
                  <w:rStyle w:val="Hyperlink"/>
                  <w:rFonts w:asciiTheme="majorHAnsi" w:eastAsiaTheme="majorEastAsia" w:hAnsiTheme="majorHAnsi" w:cstheme="majorHAnsi"/>
                  <w:color w:val="auto"/>
                  <w:sz w:val="26"/>
                  <w:szCs w:val="26"/>
                  <w:u w:val="none"/>
                </w:rPr>
                <w:t>173/2013/NĐ-CP</w:t>
              </w:r>
            </w:hyperlink>
            <w:r w:rsidRPr="008713C8">
              <w:rPr>
                <w:rFonts w:asciiTheme="majorHAnsi" w:hAnsiTheme="majorHAnsi" w:cstheme="majorHAnsi"/>
                <w:sz w:val="26"/>
                <w:szCs w:val="26"/>
              </w:rPr>
              <w:t xml:space="preserve"> ngày 13 tháng 11 năm 2013 của Chính phủ quy định xử phạt vi phạm hành chính trong lĩnh vực khí tượng thủy văn, đo đạc và bản đồ; bãi bỏ cụm từ "đo đạc </w:t>
            </w:r>
            <w:r w:rsidRPr="008713C8">
              <w:rPr>
                <w:rFonts w:asciiTheme="majorHAnsi" w:hAnsiTheme="majorHAnsi" w:cstheme="majorHAnsi"/>
                <w:sz w:val="26"/>
                <w:szCs w:val="26"/>
              </w:rPr>
              <w:lastRenderedPageBreak/>
              <w:t>và bản đồ" tại Nghị định số </w:t>
            </w:r>
            <w:hyperlink r:id="rId10" w:tgtFrame="_blank" w:tooltip="Nghị định 84/2017/NĐ-CP" w:history="1">
              <w:r w:rsidRPr="008713C8">
                <w:rPr>
                  <w:rStyle w:val="Hyperlink"/>
                  <w:rFonts w:asciiTheme="majorHAnsi" w:eastAsiaTheme="majorEastAsia" w:hAnsiTheme="majorHAnsi" w:cstheme="majorHAnsi"/>
                  <w:color w:val="auto"/>
                  <w:sz w:val="26"/>
                  <w:szCs w:val="26"/>
                  <w:u w:val="none"/>
                </w:rPr>
                <w:t>84/2017/NĐ-CP</w:t>
              </w:r>
            </w:hyperlink>
            <w:r w:rsidRPr="008713C8">
              <w:rPr>
                <w:rFonts w:asciiTheme="majorHAnsi" w:hAnsiTheme="majorHAnsi" w:cstheme="majorHAnsi"/>
                <w:sz w:val="26"/>
                <w:szCs w:val="26"/>
              </w:rPr>
              <w:t> ngày 18 tháng 07 năm 2017 của Chính phủ sửa đổi, bổ sung một số điều của Nghị định số </w:t>
            </w:r>
            <w:hyperlink r:id="rId11" w:tgtFrame="_blank" w:tooltip="Nghị định 173/2013/NĐ-CP" w:history="1">
              <w:r w:rsidRPr="008713C8">
                <w:rPr>
                  <w:rStyle w:val="Hyperlink"/>
                  <w:rFonts w:asciiTheme="majorHAnsi" w:eastAsiaTheme="majorEastAsia" w:hAnsiTheme="majorHAnsi" w:cstheme="majorHAnsi"/>
                  <w:color w:val="auto"/>
                  <w:sz w:val="26"/>
                  <w:szCs w:val="26"/>
                  <w:u w:val="none"/>
                </w:rPr>
                <w:t>173/2013/NĐ-CP</w:t>
              </w:r>
            </w:hyperlink>
            <w:r w:rsidRPr="008713C8">
              <w:rPr>
                <w:rFonts w:asciiTheme="majorHAnsi" w:hAnsiTheme="majorHAnsi" w:cstheme="majorHAnsi"/>
                <w:sz w:val="26"/>
                <w:szCs w:val="26"/>
              </w:rPr>
              <w:t> ngày 13 tháng 11 năm 2013 của Chính phủ quy định về xử phạt vi phạm hành chính trong lĩnh vực khí tượng thủy văn, đo đạc và bản đồ.</w:t>
            </w:r>
          </w:p>
        </w:tc>
        <w:tc>
          <w:tcPr>
            <w:tcW w:w="1746" w:type="pct"/>
          </w:tcPr>
          <w:p w14:paraId="59D246B5" w14:textId="77777777" w:rsidR="00B925F1" w:rsidRPr="008713C8" w:rsidRDefault="00B925F1" w:rsidP="00B925F1">
            <w:pPr>
              <w:pStyle w:val="5-Luat-Doanthuong"/>
              <w:spacing w:after="0" w:line="240" w:lineRule="auto"/>
              <w:ind w:firstLine="0"/>
              <w:rPr>
                <w:rFonts w:asciiTheme="majorHAnsi" w:hAnsiTheme="majorHAnsi" w:cstheme="majorHAnsi"/>
                <w:i/>
                <w:sz w:val="26"/>
                <w:szCs w:val="26"/>
              </w:rPr>
            </w:pPr>
          </w:p>
        </w:tc>
        <w:tc>
          <w:tcPr>
            <w:tcW w:w="1273" w:type="pct"/>
          </w:tcPr>
          <w:p w14:paraId="72EF7C58" w14:textId="7777777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lang w:val="vi-VN"/>
              </w:rPr>
            </w:pPr>
          </w:p>
        </w:tc>
      </w:tr>
      <w:tr w:rsidR="00B925F1" w:rsidRPr="008713C8" w14:paraId="70A294F4" w14:textId="77777777" w:rsidTr="00C729CB">
        <w:trPr>
          <w:trHeight w:val="20"/>
        </w:trPr>
        <w:tc>
          <w:tcPr>
            <w:tcW w:w="188" w:type="pct"/>
          </w:tcPr>
          <w:p w14:paraId="0F6C683F" w14:textId="77777777" w:rsidR="00B925F1" w:rsidRPr="008713C8" w:rsidRDefault="00B925F1" w:rsidP="00B925F1">
            <w:pPr>
              <w:pStyle w:val="5-Luat-Doanthuong"/>
              <w:numPr>
                <w:ilvl w:val="0"/>
                <w:numId w:val="20"/>
              </w:numPr>
              <w:spacing w:after="0" w:line="240" w:lineRule="auto"/>
              <w:rPr>
                <w:rFonts w:asciiTheme="majorHAnsi" w:hAnsiTheme="majorHAnsi" w:cstheme="majorHAnsi"/>
                <w:bCs/>
                <w:sz w:val="26"/>
                <w:szCs w:val="26"/>
              </w:rPr>
            </w:pPr>
          </w:p>
        </w:tc>
        <w:tc>
          <w:tcPr>
            <w:tcW w:w="1793" w:type="pct"/>
          </w:tcPr>
          <w:p w14:paraId="77898A99" w14:textId="77777777"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rPr>
            </w:pPr>
            <w:bookmarkStart w:id="77" w:name="dieu_25"/>
            <w:r w:rsidRPr="008713C8">
              <w:rPr>
                <w:rFonts w:asciiTheme="majorHAnsi" w:hAnsiTheme="majorHAnsi" w:cstheme="majorHAnsi"/>
                <w:b/>
                <w:bCs/>
                <w:sz w:val="26"/>
                <w:szCs w:val="26"/>
              </w:rPr>
              <w:t>Điều 25. Điều khoản chuyển tiếp</w:t>
            </w:r>
            <w:bookmarkEnd w:id="77"/>
          </w:p>
          <w:p w14:paraId="72970897" w14:textId="13126323"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rPr>
            </w:pPr>
            <w:r w:rsidRPr="008713C8">
              <w:rPr>
                <w:rFonts w:asciiTheme="majorHAnsi" w:hAnsiTheme="majorHAnsi" w:cstheme="majorHAnsi"/>
                <w:sz w:val="26"/>
                <w:szCs w:val="26"/>
              </w:rPr>
              <w:t>1. Những hành vi vi phạm xảy ra trước khi Nghị định này có hiệu lực thi hành nhưng chưa bị xử phạt mà đang được xem xét, giải quyết hoặc sau khi Nghị định này có hiệu lực thi hành mới bị phát hiện thì áp dụng theo quy định tại Nghị định số </w:t>
            </w:r>
            <w:hyperlink r:id="rId12" w:tgtFrame="_blank" w:tooltip="Nghị định 173/2013/NĐ-CP" w:history="1">
              <w:r w:rsidRPr="008713C8">
                <w:rPr>
                  <w:rStyle w:val="Hyperlink"/>
                  <w:rFonts w:asciiTheme="majorHAnsi" w:eastAsiaTheme="majorEastAsia" w:hAnsiTheme="majorHAnsi" w:cstheme="majorHAnsi"/>
                  <w:color w:val="auto"/>
                  <w:sz w:val="26"/>
                  <w:szCs w:val="26"/>
                  <w:u w:val="none"/>
                </w:rPr>
                <w:t>173/2013/NĐ-CP</w:t>
              </w:r>
            </w:hyperlink>
            <w:r w:rsidRPr="008713C8">
              <w:rPr>
                <w:rFonts w:asciiTheme="majorHAnsi" w:hAnsiTheme="majorHAnsi" w:cstheme="majorHAnsi"/>
                <w:sz w:val="26"/>
                <w:szCs w:val="26"/>
              </w:rPr>
              <w:t> và Nghị địn</w:t>
            </w:r>
            <w:r w:rsidRPr="008713C8">
              <w:rPr>
                <w:rFonts w:asciiTheme="majorHAnsi" w:hAnsiTheme="majorHAnsi" w:cstheme="majorHAnsi"/>
                <w:sz w:val="26"/>
                <w:szCs w:val="26"/>
                <w:lang w:val="en-US"/>
              </w:rPr>
              <w:t xml:space="preserve">h </w:t>
            </w:r>
            <w:r w:rsidRPr="008713C8">
              <w:rPr>
                <w:rFonts w:asciiTheme="majorHAnsi" w:hAnsiTheme="majorHAnsi" w:cstheme="majorHAnsi"/>
                <w:sz w:val="26"/>
                <w:szCs w:val="26"/>
              </w:rPr>
              <w:t>số </w:t>
            </w:r>
            <w:hyperlink r:id="rId13" w:tgtFrame="_blank" w:tooltip="Nghị định 84/2017/NĐ-CP" w:history="1">
              <w:r w:rsidRPr="008713C8">
                <w:rPr>
                  <w:rStyle w:val="Hyperlink"/>
                  <w:rFonts w:asciiTheme="majorHAnsi" w:eastAsiaTheme="majorEastAsia" w:hAnsiTheme="majorHAnsi" w:cstheme="majorHAnsi"/>
                  <w:color w:val="auto"/>
                  <w:sz w:val="26"/>
                  <w:szCs w:val="26"/>
                  <w:u w:val="none"/>
                </w:rPr>
                <w:t>84/2017/NĐ-CP</w:t>
              </w:r>
            </w:hyperlink>
            <w:r w:rsidRPr="008713C8">
              <w:rPr>
                <w:rFonts w:asciiTheme="majorHAnsi" w:hAnsiTheme="majorHAnsi" w:cstheme="majorHAnsi"/>
                <w:sz w:val="26"/>
                <w:szCs w:val="26"/>
              </w:rPr>
              <w:t> để xử phạt. Trường hợp các quy định về xử phạt tại Nghị định này có lợi cho tổ chức, cá nhân thì áp dụng quy định tại Nghị định này để xử phạt.</w:t>
            </w:r>
          </w:p>
          <w:p w14:paraId="4CE7F38E" w14:textId="6D0F13A1"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2. Hành vi vi phạm đã có quyết định xử phạt có hiệu lực thi hành nhưng chưa chấp hành hoặc chấp hành chưa xong thì thi hành theo quyết định xử phạt trước đó.</w:t>
            </w:r>
          </w:p>
        </w:tc>
        <w:tc>
          <w:tcPr>
            <w:tcW w:w="1746" w:type="pct"/>
          </w:tcPr>
          <w:p w14:paraId="430F44E1" w14:textId="77777777" w:rsidR="00B925F1" w:rsidRPr="00773243" w:rsidRDefault="00B925F1" w:rsidP="00B925F1">
            <w:pPr>
              <w:pStyle w:val="5-Luat-Doanthuong"/>
              <w:spacing w:after="0" w:line="240" w:lineRule="auto"/>
              <w:ind w:firstLine="40"/>
              <w:rPr>
                <w:rFonts w:asciiTheme="majorHAnsi" w:hAnsiTheme="majorHAnsi" w:cstheme="majorHAnsi"/>
                <w:i/>
                <w:color w:val="FF0000"/>
                <w:sz w:val="26"/>
                <w:szCs w:val="26"/>
              </w:rPr>
            </w:pPr>
            <w:r w:rsidRPr="00773243">
              <w:rPr>
                <w:rFonts w:asciiTheme="majorHAnsi" w:hAnsiTheme="majorHAnsi" w:cstheme="majorHAnsi"/>
                <w:i/>
                <w:color w:val="FF0000"/>
                <w:sz w:val="26"/>
                <w:szCs w:val="26"/>
              </w:rPr>
              <w:t>Điều 4. Điều khoản chuyển tiếp</w:t>
            </w:r>
          </w:p>
          <w:p w14:paraId="7977710A" w14:textId="73A2850C" w:rsidR="00B925F1" w:rsidRPr="008713C8" w:rsidRDefault="00B925F1" w:rsidP="00B925F1">
            <w:pPr>
              <w:pStyle w:val="5-Luat-Doanthuong"/>
              <w:spacing w:after="0" w:line="240" w:lineRule="auto"/>
              <w:ind w:firstLine="40"/>
              <w:rPr>
                <w:rFonts w:asciiTheme="majorHAnsi" w:hAnsiTheme="majorHAnsi" w:cstheme="majorHAnsi"/>
                <w:i/>
                <w:sz w:val="26"/>
                <w:szCs w:val="26"/>
              </w:rPr>
            </w:pPr>
            <w:r w:rsidRPr="003F5369">
              <w:rPr>
                <w:rFonts w:asciiTheme="majorHAnsi" w:hAnsiTheme="majorHAnsi" w:cstheme="majorHAnsi"/>
                <w:i/>
                <w:color w:val="FF0000"/>
                <w:sz w:val="26"/>
                <w:szCs w:val="26"/>
              </w:rPr>
              <w:t>Đối với hành vi vi phạm hành chính trong lĩnh vực đo đạc và bản đồ quy định tại Nghị định này xảy ra trước thời điểm Nghị định này có hiệu lực mà sau đó mới bị phát hiện hoặc đang xem xét, giải quyết thì áp dụng Nghị định này để xử lý</w:t>
            </w:r>
            <w:r w:rsidRPr="00773243">
              <w:rPr>
                <w:rFonts w:asciiTheme="majorHAnsi" w:hAnsiTheme="majorHAnsi" w:cstheme="majorHAnsi"/>
                <w:i/>
                <w:color w:val="FF0000"/>
                <w:sz w:val="26"/>
                <w:szCs w:val="26"/>
              </w:rPr>
              <w:t>./.</w:t>
            </w:r>
          </w:p>
        </w:tc>
        <w:tc>
          <w:tcPr>
            <w:tcW w:w="1273" w:type="pct"/>
          </w:tcPr>
          <w:p w14:paraId="76388065" w14:textId="5F7ECF77" w:rsidR="00B925F1" w:rsidRPr="00CF731F"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Pr>
                <w:rFonts w:asciiTheme="majorHAnsi" w:hAnsiTheme="majorHAnsi" w:cstheme="majorHAnsi"/>
                <w:sz w:val="26"/>
                <w:szCs w:val="26"/>
              </w:rPr>
              <w:t>Đảm bảo tính liên tục và hợp pháp khi các văn bản quy p</w:t>
            </w:r>
            <w:r w:rsidR="00CF731F">
              <w:rPr>
                <w:rFonts w:asciiTheme="majorHAnsi" w:hAnsiTheme="majorHAnsi" w:cstheme="majorHAnsi"/>
                <w:sz w:val="26"/>
                <w:szCs w:val="26"/>
              </w:rPr>
              <w:t>hạm pháp luật mới được ban hành.</w:t>
            </w:r>
          </w:p>
        </w:tc>
      </w:tr>
      <w:tr w:rsidR="00B925F1" w:rsidRPr="008713C8" w14:paraId="5236011B" w14:textId="77777777" w:rsidTr="00C729CB">
        <w:trPr>
          <w:trHeight w:val="20"/>
        </w:trPr>
        <w:tc>
          <w:tcPr>
            <w:tcW w:w="188" w:type="pct"/>
          </w:tcPr>
          <w:p w14:paraId="414B1791" w14:textId="77777777" w:rsidR="00B925F1" w:rsidRPr="008713C8" w:rsidRDefault="00B925F1" w:rsidP="00B925F1">
            <w:pPr>
              <w:pStyle w:val="5-Luat-Doanthuong"/>
              <w:numPr>
                <w:ilvl w:val="0"/>
                <w:numId w:val="20"/>
              </w:numPr>
              <w:spacing w:after="0" w:line="240" w:lineRule="auto"/>
              <w:rPr>
                <w:rFonts w:asciiTheme="majorHAnsi" w:hAnsiTheme="majorHAnsi" w:cstheme="majorHAnsi"/>
                <w:bCs/>
                <w:sz w:val="26"/>
                <w:szCs w:val="26"/>
              </w:rPr>
            </w:pPr>
          </w:p>
        </w:tc>
        <w:tc>
          <w:tcPr>
            <w:tcW w:w="1793" w:type="pct"/>
          </w:tcPr>
          <w:p w14:paraId="0D60BDD9" w14:textId="77777777"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rPr>
            </w:pPr>
            <w:bookmarkStart w:id="78" w:name="dieu_26"/>
            <w:r w:rsidRPr="008713C8">
              <w:rPr>
                <w:rFonts w:asciiTheme="majorHAnsi" w:hAnsiTheme="majorHAnsi" w:cstheme="majorHAnsi"/>
                <w:b/>
                <w:bCs/>
                <w:sz w:val="26"/>
                <w:szCs w:val="26"/>
              </w:rPr>
              <w:t>Điều 26. Trách nhiệm thi hành</w:t>
            </w:r>
            <w:bookmarkEnd w:id="78"/>
          </w:p>
          <w:p w14:paraId="535FF6BD" w14:textId="77777777"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sz w:val="26"/>
                <w:szCs w:val="26"/>
                <w:lang w:val="en-US"/>
              </w:rPr>
            </w:pPr>
            <w:r w:rsidRPr="008713C8">
              <w:rPr>
                <w:rFonts w:asciiTheme="majorHAnsi" w:hAnsiTheme="majorHAnsi" w:cstheme="majorHAnsi"/>
                <w:sz w:val="26"/>
                <w:szCs w:val="26"/>
              </w:rPr>
              <w:t>1. Các Bộ trưởng, Thủ trưởng cơ quan ngang bộ, Thủ trưởng cơ quan thuộc Chính phủ, Chủ tịch Ủy ban nhân dân các tỉnh, thành phố trực thuộc trung ương, các cơ quan, tổ chức và cá nhân liên quan chịu trách nhiệm thi hành Nghị định này.</w:t>
            </w:r>
          </w:p>
          <w:p w14:paraId="78D3E0AD" w14:textId="23898063" w:rsidR="00B925F1" w:rsidRPr="008713C8" w:rsidRDefault="00B925F1" w:rsidP="00B925F1">
            <w:pPr>
              <w:pStyle w:val="NormalWeb"/>
              <w:shd w:val="clear" w:color="auto" w:fill="FFFFFF"/>
              <w:spacing w:before="0" w:beforeAutospacing="0" w:after="0" w:afterAutospacing="0"/>
              <w:jc w:val="both"/>
              <w:rPr>
                <w:rFonts w:asciiTheme="majorHAnsi" w:hAnsiTheme="majorHAnsi" w:cstheme="majorHAnsi"/>
                <w:b/>
                <w:bCs/>
                <w:sz w:val="26"/>
                <w:szCs w:val="26"/>
              </w:rPr>
            </w:pPr>
            <w:r w:rsidRPr="008713C8">
              <w:rPr>
                <w:rFonts w:asciiTheme="majorHAnsi" w:hAnsiTheme="majorHAnsi" w:cstheme="majorHAnsi"/>
                <w:sz w:val="26"/>
                <w:szCs w:val="26"/>
              </w:rPr>
              <w:t xml:space="preserve">2. Bộ trưởng Bộ Tài nguyên và Môi trường trong phạm vi chức năng, nhiệm vụ của mình có trách </w:t>
            </w:r>
            <w:r w:rsidRPr="008713C8">
              <w:rPr>
                <w:rFonts w:asciiTheme="majorHAnsi" w:hAnsiTheme="majorHAnsi" w:cstheme="majorHAnsi"/>
                <w:sz w:val="26"/>
                <w:szCs w:val="26"/>
              </w:rPr>
              <w:lastRenderedPageBreak/>
              <w:t>nhiệm tổ chức và hướng dẫn thi hành Nghị định này./.</w:t>
            </w:r>
          </w:p>
        </w:tc>
        <w:tc>
          <w:tcPr>
            <w:tcW w:w="1746" w:type="pct"/>
          </w:tcPr>
          <w:p w14:paraId="735F463B" w14:textId="1F627FC9" w:rsidR="00B925F1" w:rsidRPr="00FB3591" w:rsidRDefault="00B925F1" w:rsidP="00B925F1">
            <w:pPr>
              <w:spacing w:line="264" w:lineRule="auto"/>
              <w:rPr>
                <w:bCs/>
                <w:szCs w:val="28"/>
              </w:rPr>
            </w:pPr>
            <w:r w:rsidRPr="00D97F82">
              <w:rPr>
                <w:bCs/>
                <w:szCs w:val="28"/>
              </w:rPr>
              <w:lastRenderedPageBreak/>
              <w:t>1. Thay thế cụm từ “Bộ Tài nguyên và Môi trường” bằng cụm từ “Bộ Nông nghiệp và M</w:t>
            </w:r>
            <w:r>
              <w:rPr>
                <w:bCs/>
                <w:szCs w:val="28"/>
              </w:rPr>
              <w:t xml:space="preserve">ôi trường” tại khoản </w:t>
            </w:r>
            <w:r>
              <w:rPr>
                <w:bCs/>
                <w:szCs w:val="28"/>
                <w:lang w:val="en-US"/>
              </w:rPr>
              <w:t>1</w:t>
            </w:r>
            <w:r>
              <w:rPr>
                <w:bCs/>
                <w:szCs w:val="28"/>
              </w:rPr>
              <w:t xml:space="preserve"> Điều 2</w:t>
            </w:r>
            <w:r>
              <w:rPr>
                <w:bCs/>
                <w:szCs w:val="28"/>
                <w:lang w:val="en-US"/>
              </w:rPr>
              <w:t xml:space="preserve"> </w:t>
            </w:r>
            <w:r>
              <w:rPr>
                <w:bCs/>
                <w:szCs w:val="28"/>
              </w:rPr>
              <w:t>.</w:t>
            </w:r>
          </w:p>
        </w:tc>
        <w:tc>
          <w:tcPr>
            <w:tcW w:w="1273" w:type="pct"/>
          </w:tcPr>
          <w:p w14:paraId="2916292A" w14:textId="56A24D47" w:rsidR="00B925F1" w:rsidRPr="008713C8" w:rsidRDefault="00B925F1" w:rsidP="00B925F1">
            <w:pPr>
              <w:pStyle w:val="5-Luat-Doanthuong"/>
              <w:pBdr>
                <w:top w:val="none" w:sz="0" w:space="0" w:color="auto"/>
                <w:left w:val="none" w:sz="0" w:space="0" w:color="auto"/>
                <w:bottom w:val="none" w:sz="0" w:space="0" w:color="auto"/>
                <w:right w:val="none" w:sz="0" w:space="0" w:color="auto"/>
                <w:between w:val="none" w:sz="0" w:space="0" w:color="auto"/>
              </w:pBdr>
              <w:spacing w:after="0" w:line="240" w:lineRule="auto"/>
              <w:ind w:firstLine="0"/>
              <w:rPr>
                <w:rFonts w:asciiTheme="majorHAnsi" w:hAnsiTheme="majorHAnsi" w:cstheme="majorHAnsi"/>
                <w:sz w:val="26"/>
                <w:szCs w:val="26"/>
              </w:rPr>
            </w:pPr>
            <w:r w:rsidRPr="008713C8">
              <w:rPr>
                <w:rFonts w:asciiTheme="majorHAnsi" w:hAnsiTheme="majorHAnsi" w:cstheme="majorHAnsi"/>
                <w:sz w:val="26"/>
                <w:szCs w:val="26"/>
              </w:rPr>
              <w:t>Thay thế cụm từ “</w:t>
            </w:r>
            <w:r w:rsidRPr="008713C8">
              <w:rPr>
                <w:rFonts w:asciiTheme="majorHAnsi" w:hAnsiTheme="majorHAnsi" w:cstheme="majorHAnsi"/>
                <w:i/>
                <w:iCs/>
                <w:sz w:val="26"/>
                <w:szCs w:val="26"/>
              </w:rPr>
              <w:t xml:space="preserve">Bộ Nông nghiệp và Môi trường” </w:t>
            </w:r>
            <w:r w:rsidRPr="003522D8">
              <w:rPr>
                <w:rFonts w:asciiTheme="majorHAnsi" w:hAnsiTheme="majorHAnsi" w:cstheme="majorHAnsi"/>
                <w:iCs/>
                <w:sz w:val="26"/>
                <w:szCs w:val="26"/>
              </w:rPr>
              <w:t xml:space="preserve">để đảm bảo </w:t>
            </w:r>
            <w:r w:rsidRPr="008713C8">
              <w:rPr>
                <w:rFonts w:asciiTheme="majorHAnsi" w:hAnsiTheme="majorHAnsi" w:cstheme="majorHAnsi"/>
                <w:iCs/>
                <w:sz w:val="26"/>
                <w:szCs w:val="26"/>
              </w:rPr>
              <w:t>phù hợp với Nghị định số 35/2025/NĐ-CP</w:t>
            </w:r>
            <w:r>
              <w:rPr>
                <w:rFonts w:asciiTheme="majorHAnsi" w:hAnsiTheme="majorHAnsi" w:cstheme="majorHAnsi"/>
                <w:iCs/>
                <w:sz w:val="26"/>
                <w:szCs w:val="26"/>
              </w:rPr>
              <w:t xml:space="preserve"> </w:t>
            </w:r>
            <w:r w:rsidRPr="003522D8">
              <w:rPr>
                <w:rFonts w:asciiTheme="majorHAnsi" w:hAnsiTheme="majorHAnsi" w:cstheme="majorHAnsi"/>
                <w:iCs/>
                <w:sz w:val="26"/>
                <w:szCs w:val="26"/>
              </w:rPr>
              <w:t>ngày 25 tháng 02 năm 2025</w:t>
            </w:r>
            <w:r>
              <w:rPr>
                <w:rFonts w:asciiTheme="majorHAnsi" w:hAnsiTheme="majorHAnsi" w:cstheme="majorHAnsi"/>
                <w:iCs/>
                <w:sz w:val="26"/>
                <w:szCs w:val="26"/>
              </w:rPr>
              <w:t xml:space="preserve"> của Chính phủ</w:t>
            </w:r>
          </w:p>
        </w:tc>
      </w:tr>
    </w:tbl>
    <w:p w14:paraId="5118475E" w14:textId="77777777" w:rsidR="00720C2C" w:rsidRPr="008713C8" w:rsidRDefault="00720C2C" w:rsidP="00A0644D"/>
    <w:sectPr w:rsidR="00720C2C" w:rsidRPr="008713C8" w:rsidSect="00446FA1">
      <w:headerReference w:type="default" r:id="rId14"/>
      <w:pgSz w:w="16839" w:h="11907" w:orient="landscape" w:code="9"/>
      <w:pgMar w:top="1134" w:right="1134" w:bottom="1134" w:left="1134" w:header="720" w:footer="720" w:gutter="0"/>
      <w:paperSrc w:first="7" w:other="7"/>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342BF" w14:textId="77777777" w:rsidR="00786CD6" w:rsidRDefault="00786CD6" w:rsidP="006110D8">
      <w:pPr>
        <w:spacing w:before="0" w:after="0"/>
      </w:pPr>
      <w:r>
        <w:separator/>
      </w:r>
    </w:p>
  </w:endnote>
  <w:endnote w:type="continuationSeparator" w:id="0">
    <w:p w14:paraId="385052FF" w14:textId="77777777" w:rsidR="00786CD6" w:rsidRDefault="00786CD6" w:rsidP="006110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Yu Gothic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832A" w14:textId="77777777" w:rsidR="00786CD6" w:rsidRDefault="00786CD6" w:rsidP="006110D8">
      <w:pPr>
        <w:spacing w:before="0" w:after="0"/>
      </w:pPr>
      <w:r>
        <w:separator/>
      </w:r>
    </w:p>
  </w:footnote>
  <w:footnote w:type="continuationSeparator" w:id="0">
    <w:p w14:paraId="78F2F9B8" w14:textId="77777777" w:rsidR="00786CD6" w:rsidRDefault="00786CD6" w:rsidP="006110D8">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4407039"/>
      <w:docPartObj>
        <w:docPartGallery w:val="Page Numbers (Top of Page)"/>
        <w:docPartUnique/>
      </w:docPartObj>
    </w:sdtPr>
    <w:sdtEndPr>
      <w:rPr>
        <w:noProof/>
      </w:rPr>
    </w:sdtEndPr>
    <w:sdtContent>
      <w:p w14:paraId="710AF657" w14:textId="54A98005" w:rsidR="00341E52" w:rsidRDefault="00341E52">
        <w:pPr>
          <w:pStyle w:val="Header"/>
          <w:jc w:val="center"/>
        </w:pPr>
        <w:r>
          <w:fldChar w:fldCharType="begin"/>
        </w:r>
        <w:r>
          <w:instrText xml:space="preserve"> PAGE   \* MERGEFORMAT </w:instrText>
        </w:r>
        <w:r>
          <w:fldChar w:fldCharType="separate"/>
        </w:r>
        <w:r w:rsidR="007562B5">
          <w:rPr>
            <w:noProof/>
          </w:rPr>
          <w:t>31</w:t>
        </w:r>
        <w:r>
          <w:rPr>
            <w:noProof/>
          </w:rPr>
          <w:fldChar w:fldCharType="end"/>
        </w:r>
      </w:p>
    </w:sdtContent>
  </w:sdt>
  <w:p w14:paraId="3C00CD22" w14:textId="77777777" w:rsidR="00341E52" w:rsidRDefault="00341E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90936"/>
    <w:multiLevelType w:val="multilevel"/>
    <w:tmpl w:val="1862E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E2A10"/>
    <w:multiLevelType w:val="multilevel"/>
    <w:tmpl w:val="A9CEC784"/>
    <w:lvl w:ilvl="0">
      <w:start w:val="1"/>
      <w:numFmt w:val="decimal"/>
      <w:lvlText w:val="%1"/>
      <w:lvlJc w:val="right"/>
      <w:pPr>
        <w:ind w:left="0" w:firstLine="0"/>
      </w:pPr>
      <w:rPr>
        <w:rFonts w:hint="default"/>
        <w:sz w:val="28"/>
      </w:rPr>
    </w:lvl>
    <w:lvl w:ilvl="1">
      <w:start w:val="1"/>
      <w:numFmt w:val="upperRoman"/>
      <w:lvlText w:val="%2."/>
      <w:lvlJc w:val="left"/>
      <w:pPr>
        <w:ind w:left="0" w:firstLine="0"/>
      </w:pPr>
      <w:rPr>
        <w:rFonts w:ascii="Times New Roman Bold" w:hAnsi="Times New Roman Bold" w:hint="default"/>
        <w:b/>
        <w:i w:val="0"/>
        <w:sz w:val="28"/>
      </w:rPr>
    </w:lvl>
    <w:lvl w:ilvl="2">
      <w:start w:val="1"/>
      <w:numFmt w:val="decimal"/>
      <w:lvlText w:val="%3."/>
      <w:lvlJc w:val="left"/>
      <w:pPr>
        <w:ind w:left="0" w:firstLine="0"/>
      </w:pPr>
      <w:rPr>
        <w:rFonts w:ascii="Times New Roman Bold" w:hAnsi="Times New Roman Bold" w:hint="default"/>
        <w:b/>
        <w:i w:val="0"/>
        <w:sz w:val="28"/>
      </w:rPr>
    </w:lvl>
    <w:lvl w:ilvl="3">
      <w:start w:val="1"/>
      <w:numFmt w:val="decimal"/>
      <w:lvlText w:val="%3.%4."/>
      <w:lvlJc w:val="left"/>
      <w:pPr>
        <w:ind w:left="0" w:firstLine="567"/>
      </w:pPr>
      <w:rPr>
        <w:rFonts w:ascii="Times New Roman Bold" w:hAnsi="Times New Roman Bold" w:hint="default"/>
        <w:b/>
        <w:i/>
        <w:sz w:val="28"/>
      </w:rPr>
    </w:lvl>
    <w:lvl w:ilvl="4">
      <w:start w:val="1"/>
      <w:numFmt w:val="lowerLetter"/>
      <w:lvlText w:val="%5)"/>
      <w:lvlJc w:val="left"/>
      <w:pPr>
        <w:ind w:left="0" w:firstLine="567"/>
      </w:pPr>
      <w:rPr>
        <w:rFonts w:ascii="Times New Roman" w:hAnsi="Times New Roman" w:hint="default"/>
        <w:b w:val="0"/>
        <w:i/>
        <w:sz w:val="28"/>
      </w:rPr>
    </w:lvl>
    <w:lvl w:ilvl="5">
      <w:start w:val="1"/>
      <w:numFmt w:val="lowerRoman"/>
      <w:lvlText w:val="(%6)"/>
      <w:lvlJc w:val="left"/>
      <w:pPr>
        <w:ind w:left="7200" w:hanging="360"/>
      </w:pPr>
      <w:rPr>
        <w:rFonts w:hint="default"/>
      </w:rPr>
    </w:lvl>
    <w:lvl w:ilvl="6">
      <w:start w:val="1"/>
      <w:numFmt w:val="decimal"/>
      <w:lvlText w:val="%7."/>
      <w:lvlJc w:val="left"/>
      <w:pPr>
        <w:ind w:left="756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left"/>
      <w:pPr>
        <w:ind w:left="8280" w:hanging="360"/>
      </w:pPr>
      <w:rPr>
        <w:rFonts w:hint="default"/>
      </w:rPr>
    </w:lvl>
  </w:abstractNum>
  <w:abstractNum w:abstractNumId="2" w15:restartNumberingAfterBreak="0">
    <w:nsid w:val="14F64877"/>
    <w:multiLevelType w:val="multilevel"/>
    <w:tmpl w:val="6DC2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B47AA"/>
    <w:multiLevelType w:val="multilevel"/>
    <w:tmpl w:val="DE4CB736"/>
    <w:styleLink w:val="PhanI12345"/>
    <w:lvl w:ilvl="0">
      <w:start w:val="1"/>
      <w:numFmt w:val="upperRoman"/>
      <w:suff w:val="space"/>
      <w:lvlText w:val="PHẦN %1."/>
      <w:lvlJc w:val="left"/>
      <w:pPr>
        <w:ind w:left="0" w:firstLine="0"/>
      </w:pPr>
      <w:rPr>
        <w:rFonts w:ascii="Times New Roman Bold" w:hAnsi="Times New Roman Bold" w:hint="default"/>
        <w:b/>
        <w:i w:val="0"/>
        <w:color w:val="auto"/>
        <w:sz w:val="28"/>
      </w:rPr>
    </w:lvl>
    <w:lvl w:ilvl="1">
      <w:start w:val="1"/>
      <w:numFmt w:val="decimal"/>
      <w:suff w:val="space"/>
      <w:lvlText w:val="%2."/>
      <w:lvlJc w:val="left"/>
      <w:pPr>
        <w:ind w:left="0" w:firstLine="0"/>
      </w:pPr>
      <w:rPr>
        <w:rFonts w:ascii="Times New Roman Bold" w:hAnsi="Times New Roman Bold" w:hint="default"/>
        <w:b/>
        <w:sz w:val="28"/>
      </w:rPr>
    </w:lvl>
    <w:lvl w:ilvl="2">
      <w:start w:val="1"/>
      <w:numFmt w:val="decimal"/>
      <w:suff w:val="space"/>
      <w:lvlText w:val="%2.%3."/>
      <w:lvlJc w:val="left"/>
      <w:pPr>
        <w:ind w:left="0" w:firstLine="284"/>
      </w:pPr>
      <w:rPr>
        <w:rFonts w:ascii="Times New Roman Bold" w:hAnsi="Times New Roman Bold" w:hint="default"/>
        <w:b/>
        <w:i w:val="0"/>
        <w:sz w:val="28"/>
      </w:rPr>
    </w:lvl>
    <w:lvl w:ilvl="3">
      <w:start w:val="1"/>
      <w:numFmt w:val="decimal"/>
      <w:suff w:val="space"/>
      <w:lvlText w:val="%2.%3.%4."/>
      <w:lvlJc w:val="left"/>
      <w:pPr>
        <w:ind w:left="0" w:firstLine="567"/>
      </w:pPr>
      <w:rPr>
        <w:rFonts w:ascii="Times New Roman Bold" w:hAnsi="Times New Roman Bold" w:hint="default"/>
        <w:b/>
        <w:i/>
        <w:sz w:val="28"/>
      </w:rPr>
    </w:lvl>
    <w:lvl w:ilvl="4">
      <w:start w:val="1"/>
      <w:numFmt w:val="decimal"/>
      <w:lvlText w:val="%2.%3.%4.%5."/>
      <w:lvlJc w:val="left"/>
      <w:pPr>
        <w:ind w:left="0" w:firstLine="851"/>
      </w:pPr>
      <w:rPr>
        <w:rFonts w:ascii="Times New Roman" w:hAnsi="Times New Roman" w:hint="default"/>
        <w:b w:val="0"/>
        <w:i/>
        <w:sz w:val="28"/>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E0B0AD4"/>
    <w:multiLevelType w:val="multilevel"/>
    <w:tmpl w:val="99BC5F96"/>
    <w:styleLink w:val="00DanhmucI11a"/>
    <w:lvl w:ilvl="0">
      <w:start w:val="1"/>
      <w:numFmt w:val="none"/>
      <w:pStyle w:val="00Tieude"/>
      <w:lvlText w:val="%1"/>
      <w:lvlJc w:val="left"/>
      <w:pPr>
        <w:ind w:left="0" w:firstLine="0"/>
      </w:pPr>
      <w:rPr>
        <w:rFonts w:ascii="Times New Roman" w:hAnsi="Times New Roman" w:hint="default"/>
        <w:sz w:val="28"/>
      </w:rPr>
    </w:lvl>
    <w:lvl w:ilvl="1">
      <w:start w:val="1"/>
      <w:numFmt w:val="upperRoman"/>
      <w:pStyle w:val="01MucI"/>
      <w:lvlText w:val="%2."/>
      <w:lvlJc w:val="left"/>
      <w:pPr>
        <w:ind w:left="0" w:firstLine="0"/>
      </w:pPr>
      <w:rPr>
        <w:rFonts w:ascii="Times New Roman Bold" w:hAnsi="Times New Roman Bold" w:hint="default"/>
        <w:b/>
        <w:i w:val="0"/>
        <w:sz w:val="28"/>
      </w:rPr>
    </w:lvl>
    <w:lvl w:ilvl="2">
      <w:start w:val="1"/>
      <w:numFmt w:val="decimal"/>
      <w:pStyle w:val="02MucI1"/>
      <w:lvlText w:val="%3."/>
      <w:lvlJc w:val="left"/>
      <w:pPr>
        <w:ind w:left="0" w:firstLine="0"/>
      </w:pPr>
      <w:rPr>
        <w:rFonts w:ascii="Times New Roman Bold" w:hAnsi="Times New Roman Bold" w:hint="default"/>
        <w:b/>
        <w:i w:val="0"/>
        <w:sz w:val="28"/>
      </w:rPr>
    </w:lvl>
    <w:lvl w:ilvl="3">
      <w:start w:val="1"/>
      <w:numFmt w:val="decimal"/>
      <w:pStyle w:val="03MucI11"/>
      <w:lvlText w:val="%3.%4."/>
      <w:lvlJc w:val="left"/>
      <w:pPr>
        <w:ind w:left="0" w:firstLine="567"/>
      </w:pPr>
      <w:rPr>
        <w:rFonts w:ascii="Times New Roman Bold" w:hAnsi="Times New Roman Bold" w:hint="default"/>
        <w:b/>
        <w:i/>
        <w:sz w:val="28"/>
      </w:rPr>
    </w:lvl>
    <w:lvl w:ilvl="4">
      <w:start w:val="1"/>
      <w:numFmt w:val="lowerLetter"/>
      <w:pStyle w:val="04MucI11a"/>
      <w:lvlText w:val="%5)"/>
      <w:lvlJc w:val="left"/>
      <w:pPr>
        <w:ind w:left="0" w:firstLine="567"/>
      </w:pPr>
      <w:rPr>
        <w:rFonts w:ascii="Times New Roman" w:hAnsi="Times New Roman" w:hint="default"/>
        <w:b w:val="0"/>
        <w:i/>
        <w:sz w:val="28"/>
      </w:rPr>
    </w:lvl>
    <w:lvl w:ilvl="5">
      <w:start w:val="1"/>
      <w:numFmt w:val="lowerRoman"/>
      <w:lvlText w:val="(%6)"/>
      <w:lvlJc w:val="left"/>
      <w:pPr>
        <w:ind w:left="7200" w:hanging="360"/>
      </w:pPr>
      <w:rPr>
        <w:rFonts w:hint="default"/>
      </w:rPr>
    </w:lvl>
    <w:lvl w:ilvl="6">
      <w:start w:val="1"/>
      <w:numFmt w:val="decimal"/>
      <w:lvlText w:val="%7."/>
      <w:lvlJc w:val="left"/>
      <w:pPr>
        <w:ind w:left="756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left"/>
      <w:pPr>
        <w:ind w:left="8280" w:hanging="360"/>
      </w:pPr>
      <w:rPr>
        <w:rFonts w:hint="default"/>
      </w:rPr>
    </w:lvl>
  </w:abstractNum>
  <w:abstractNum w:abstractNumId="5" w15:restartNumberingAfterBreak="0">
    <w:nsid w:val="2F022852"/>
    <w:multiLevelType w:val="hybridMultilevel"/>
    <w:tmpl w:val="7C8A1E22"/>
    <w:lvl w:ilvl="0" w:tplc="DAE07448">
      <w:start w:val="1"/>
      <w:numFmt w:val="upperRoman"/>
      <w:lvlText w:val="%1."/>
      <w:lvlJc w:val="right"/>
      <w:pPr>
        <w:ind w:left="41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7604E"/>
    <w:multiLevelType w:val="multilevel"/>
    <w:tmpl w:val="913E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4373D"/>
    <w:multiLevelType w:val="multilevel"/>
    <w:tmpl w:val="A92A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B2580C"/>
    <w:multiLevelType w:val="multilevel"/>
    <w:tmpl w:val="2D78B030"/>
    <w:lvl w:ilvl="0">
      <w:start w:val="1"/>
      <w:numFmt w:val="decimal"/>
      <w:lvlText w:val="%1"/>
      <w:lvlJc w:val="left"/>
      <w:pPr>
        <w:ind w:left="0" w:firstLine="0"/>
      </w:pPr>
      <w:rPr>
        <w:rFonts w:hint="default"/>
        <w:sz w:val="28"/>
      </w:rPr>
    </w:lvl>
    <w:lvl w:ilvl="1">
      <w:start w:val="1"/>
      <w:numFmt w:val="upperRoman"/>
      <w:lvlText w:val="%2."/>
      <w:lvlJc w:val="left"/>
      <w:pPr>
        <w:ind w:left="0" w:firstLine="0"/>
      </w:pPr>
      <w:rPr>
        <w:rFonts w:ascii="Times New Roman Bold" w:hAnsi="Times New Roman Bold" w:hint="default"/>
        <w:b/>
        <w:i w:val="0"/>
        <w:sz w:val="28"/>
      </w:rPr>
    </w:lvl>
    <w:lvl w:ilvl="2">
      <w:start w:val="1"/>
      <w:numFmt w:val="decimal"/>
      <w:lvlText w:val="%3."/>
      <w:lvlJc w:val="left"/>
      <w:pPr>
        <w:ind w:left="0" w:firstLine="0"/>
      </w:pPr>
      <w:rPr>
        <w:rFonts w:ascii="Times New Roman Bold" w:hAnsi="Times New Roman Bold" w:hint="default"/>
        <w:b/>
        <w:i w:val="0"/>
        <w:sz w:val="28"/>
      </w:rPr>
    </w:lvl>
    <w:lvl w:ilvl="3">
      <w:start w:val="1"/>
      <w:numFmt w:val="decimal"/>
      <w:lvlText w:val="%3.%4."/>
      <w:lvlJc w:val="left"/>
      <w:pPr>
        <w:ind w:left="0" w:firstLine="567"/>
      </w:pPr>
      <w:rPr>
        <w:rFonts w:ascii="Times New Roman Bold" w:hAnsi="Times New Roman Bold" w:hint="default"/>
        <w:b/>
        <w:i/>
        <w:sz w:val="28"/>
      </w:rPr>
    </w:lvl>
    <w:lvl w:ilvl="4">
      <w:start w:val="1"/>
      <w:numFmt w:val="lowerLetter"/>
      <w:lvlText w:val="%5)"/>
      <w:lvlJc w:val="left"/>
      <w:pPr>
        <w:ind w:left="0" w:firstLine="567"/>
      </w:pPr>
      <w:rPr>
        <w:rFonts w:ascii="Times New Roman" w:hAnsi="Times New Roman" w:hint="default"/>
        <w:b w:val="0"/>
        <w:i/>
        <w:sz w:val="28"/>
      </w:rPr>
    </w:lvl>
    <w:lvl w:ilvl="5">
      <w:start w:val="1"/>
      <w:numFmt w:val="lowerRoman"/>
      <w:lvlText w:val="(%6)"/>
      <w:lvlJc w:val="left"/>
      <w:pPr>
        <w:ind w:left="7200" w:hanging="360"/>
      </w:pPr>
      <w:rPr>
        <w:rFonts w:hint="default"/>
      </w:rPr>
    </w:lvl>
    <w:lvl w:ilvl="6">
      <w:start w:val="1"/>
      <w:numFmt w:val="decimal"/>
      <w:lvlText w:val="%7."/>
      <w:lvlJc w:val="left"/>
      <w:pPr>
        <w:ind w:left="756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left"/>
      <w:pPr>
        <w:ind w:left="8280" w:hanging="360"/>
      </w:pPr>
      <w:rPr>
        <w:rFonts w:hint="default"/>
      </w:rPr>
    </w:lvl>
  </w:abstractNum>
  <w:abstractNum w:abstractNumId="9" w15:restartNumberingAfterBreak="0">
    <w:nsid w:val="489822BB"/>
    <w:multiLevelType w:val="hybridMultilevel"/>
    <w:tmpl w:val="F0207F1A"/>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568314EB"/>
    <w:multiLevelType w:val="multilevel"/>
    <w:tmpl w:val="4B162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C31B87"/>
    <w:multiLevelType w:val="multilevel"/>
    <w:tmpl w:val="5EC664AA"/>
    <w:lvl w:ilvl="0">
      <w:start w:val="1"/>
      <w:numFmt w:val="decimal"/>
      <w:lvlText w:val="%1"/>
      <w:lvlJc w:val="left"/>
      <w:pPr>
        <w:ind w:left="0" w:firstLine="0"/>
      </w:pPr>
      <w:rPr>
        <w:rFonts w:hint="default"/>
        <w:sz w:val="28"/>
      </w:rPr>
    </w:lvl>
    <w:lvl w:ilvl="1">
      <w:start w:val="1"/>
      <w:numFmt w:val="upperRoman"/>
      <w:lvlText w:val="%2."/>
      <w:lvlJc w:val="left"/>
      <w:pPr>
        <w:ind w:left="0" w:firstLine="0"/>
      </w:pPr>
      <w:rPr>
        <w:rFonts w:ascii="Times New Roman Bold" w:hAnsi="Times New Roman Bold" w:hint="default"/>
        <w:b/>
        <w:i w:val="0"/>
        <w:sz w:val="28"/>
      </w:rPr>
    </w:lvl>
    <w:lvl w:ilvl="2">
      <w:start w:val="1"/>
      <w:numFmt w:val="decimal"/>
      <w:lvlText w:val="%3."/>
      <w:lvlJc w:val="left"/>
      <w:pPr>
        <w:ind w:left="0" w:firstLine="0"/>
      </w:pPr>
      <w:rPr>
        <w:rFonts w:ascii="Times New Roman Bold" w:hAnsi="Times New Roman Bold" w:hint="default"/>
        <w:b/>
        <w:i w:val="0"/>
        <w:sz w:val="28"/>
      </w:rPr>
    </w:lvl>
    <w:lvl w:ilvl="3">
      <w:start w:val="1"/>
      <w:numFmt w:val="decimal"/>
      <w:lvlText w:val="%3.%4."/>
      <w:lvlJc w:val="left"/>
      <w:pPr>
        <w:ind w:left="0" w:firstLine="567"/>
      </w:pPr>
      <w:rPr>
        <w:rFonts w:ascii="Times New Roman Bold" w:hAnsi="Times New Roman Bold" w:hint="default"/>
        <w:b/>
        <w:i/>
        <w:sz w:val="28"/>
      </w:rPr>
    </w:lvl>
    <w:lvl w:ilvl="4">
      <w:start w:val="1"/>
      <w:numFmt w:val="lowerLetter"/>
      <w:lvlText w:val="%5)"/>
      <w:lvlJc w:val="left"/>
      <w:pPr>
        <w:ind w:left="0" w:firstLine="567"/>
      </w:pPr>
      <w:rPr>
        <w:rFonts w:ascii="Times New Roman" w:hAnsi="Times New Roman" w:hint="default"/>
        <w:b w:val="0"/>
        <w:i/>
        <w:sz w:val="28"/>
      </w:rPr>
    </w:lvl>
    <w:lvl w:ilvl="5">
      <w:start w:val="1"/>
      <w:numFmt w:val="lowerRoman"/>
      <w:lvlText w:val="(%6)"/>
      <w:lvlJc w:val="left"/>
      <w:pPr>
        <w:ind w:left="7200" w:hanging="360"/>
      </w:pPr>
      <w:rPr>
        <w:rFonts w:hint="default"/>
      </w:rPr>
    </w:lvl>
    <w:lvl w:ilvl="6">
      <w:start w:val="1"/>
      <w:numFmt w:val="decimal"/>
      <w:lvlText w:val="%7."/>
      <w:lvlJc w:val="left"/>
      <w:pPr>
        <w:ind w:left="756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left"/>
      <w:pPr>
        <w:ind w:left="8280" w:hanging="360"/>
      </w:pPr>
      <w:rPr>
        <w:rFonts w:hint="default"/>
      </w:rPr>
    </w:lvl>
  </w:abstractNum>
  <w:abstractNum w:abstractNumId="12" w15:restartNumberingAfterBreak="0">
    <w:nsid w:val="69134853"/>
    <w:multiLevelType w:val="multilevel"/>
    <w:tmpl w:val="B23E60DC"/>
    <w:lvl w:ilvl="0">
      <w:start w:val="1"/>
      <w:numFmt w:val="decimal"/>
      <w:pStyle w:val="2-Luatiu"/>
      <w:suff w:val="space"/>
      <w:lvlText w:val="Điều %1."/>
      <w:lvlJc w:val="left"/>
      <w:pPr>
        <w:ind w:left="0" w:firstLine="567"/>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3-LuatKhoan"/>
      <w:suff w:val="space"/>
      <w:lvlText w:val="%2."/>
      <w:lvlJc w:val="left"/>
      <w:pPr>
        <w:ind w:left="0"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4-LuatDiem"/>
      <w:suff w:val="space"/>
      <w:lvlText w:val="%3)"/>
      <w:lvlJc w:val="left"/>
      <w:pPr>
        <w:ind w:left="1" w:firstLine="567"/>
      </w:pPr>
      <w:rPr>
        <w:rFonts w:ascii="Times New Roman" w:eastAsia="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3600" w:hanging="360"/>
      </w:pPr>
      <w:rPr>
        <w:rFonts w:hint="default"/>
        <w:sz w:val="28"/>
        <w:szCs w:val="28"/>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71A64A11"/>
    <w:multiLevelType w:val="multilevel"/>
    <w:tmpl w:val="DED6341E"/>
    <w:lvl w:ilvl="0">
      <w:start w:val="1"/>
      <w:numFmt w:val="decimal"/>
      <w:lvlText w:val="%1"/>
      <w:lvlJc w:val="right"/>
      <w:pPr>
        <w:ind w:left="0" w:firstLine="0"/>
      </w:pPr>
      <w:rPr>
        <w:rFonts w:hint="default"/>
        <w:sz w:val="28"/>
      </w:rPr>
    </w:lvl>
    <w:lvl w:ilvl="1">
      <w:start w:val="1"/>
      <w:numFmt w:val="upperRoman"/>
      <w:lvlText w:val="%2."/>
      <w:lvlJc w:val="left"/>
      <w:pPr>
        <w:ind w:left="0" w:firstLine="0"/>
      </w:pPr>
      <w:rPr>
        <w:rFonts w:ascii="Times New Roman Bold" w:hAnsi="Times New Roman Bold" w:hint="default"/>
        <w:b/>
        <w:i w:val="0"/>
        <w:sz w:val="28"/>
      </w:rPr>
    </w:lvl>
    <w:lvl w:ilvl="2">
      <w:start w:val="1"/>
      <w:numFmt w:val="decimal"/>
      <w:lvlText w:val="%3."/>
      <w:lvlJc w:val="left"/>
      <w:pPr>
        <w:ind w:left="0" w:firstLine="0"/>
      </w:pPr>
      <w:rPr>
        <w:rFonts w:ascii="Times New Roman Bold" w:hAnsi="Times New Roman Bold" w:hint="default"/>
        <w:b/>
        <w:i w:val="0"/>
        <w:sz w:val="28"/>
      </w:rPr>
    </w:lvl>
    <w:lvl w:ilvl="3">
      <w:start w:val="1"/>
      <w:numFmt w:val="decimal"/>
      <w:lvlText w:val="%3.%4."/>
      <w:lvlJc w:val="left"/>
      <w:pPr>
        <w:ind w:left="0" w:firstLine="567"/>
      </w:pPr>
      <w:rPr>
        <w:rFonts w:ascii="Times New Roman Bold" w:hAnsi="Times New Roman Bold" w:hint="default"/>
        <w:b/>
        <w:i/>
        <w:sz w:val="28"/>
      </w:rPr>
    </w:lvl>
    <w:lvl w:ilvl="4">
      <w:start w:val="1"/>
      <w:numFmt w:val="lowerLetter"/>
      <w:lvlText w:val="%5)"/>
      <w:lvlJc w:val="left"/>
      <w:pPr>
        <w:ind w:left="0" w:firstLine="567"/>
      </w:pPr>
      <w:rPr>
        <w:rFonts w:ascii="Times New Roman" w:hAnsi="Times New Roman" w:hint="default"/>
        <w:b w:val="0"/>
        <w:i/>
        <w:sz w:val="28"/>
      </w:rPr>
    </w:lvl>
    <w:lvl w:ilvl="5">
      <w:start w:val="1"/>
      <w:numFmt w:val="lowerRoman"/>
      <w:lvlText w:val="(%6)"/>
      <w:lvlJc w:val="left"/>
      <w:pPr>
        <w:ind w:left="7200" w:hanging="360"/>
      </w:pPr>
      <w:rPr>
        <w:rFonts w:hint="default"/>
      </w:rPr>
    </w:lvl>
    <w:lvl w:ilvl="6">
      <w:start w:val="1"/>
      <w:numFmt w:val="decimal"/>
      <w:lvlText w:val="%7."/>
      <w:lvlJc w:val="left"/>
      <w:pPr>
        <w:ind w:left="756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left"/>
      <w:pPr>
        <w:ind w:left="8280" w:hanging="360"/>
      </w:pPr>
      <w:rPr>
        <w:rFonts w:hint="default"/>
      </w:rPr>
    </w:lvl>
  </w:abstractNum>
  <w:num w:numId="1">
    <w:abstractNumId w:val="5"/>
  </w:num>
  <w:num w:numId="2">
    <w:abstractNumId w:val="5"/>
  </w:num>
  <w:num w:numId="3">
    <w:abstractNumId w:val="5"/>
  </w:num>
  <w:num w:numId="4">
    <w:abstractNumId w:val="5"/>
  </w:num>
  <w:num w:numId="5">
    <w:abstractNumId w:val="3"/>
  </w:num>
  <w:num w:numId="6">
    <w:abstractNumId w:val="5"/>
  </w:num>
  <w:num w:numId="7">
    <w:abstractNumId w:val="4"/>
  </w:num>
  <w:num w:numId="8">
    <w:abstractNumId w:val="12"/>
  </w:num>
  <w:num w:numId="9">
    <w:abstractNumId w:val="9"/>
  </w:num>
  <w:num w:numId="10">
    <w:abstractNumId w:val="12"/>
  </w:num>
  <w:num w:numId="11">
    <w:abstractNumId w:val="2"/>
  </w:num>
  <w:num w:numId="12">
    <w:abstractNumId w:val="12"/>
  </w:num>
  <w:num w:numId="13">
    <w:abstractNumId w:val="0"/>
  </w:num>
  <w:num w:numId="14">
    <w:abstractNumId w:val="10"/>
  </w:num>
  <w:num w:numId="15">
    <w:abstractNumId w:val="6"/>
  </w:num>
  <w:num w:numId="16">
    <w:abstractNumId w:val="7"/>
  </w:num>
  <w:num w:numId="17">
    <w:abstractNumId w:val="1"/>
  </w:num>
  <w:num w:numId="18">
    <w:abstractNumId w:val="13"/>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0D8"/>
    <w:rsid w:val="0000233F"/>
    <w:rsid w:val="00003509"/>
    <w:rsid w:val="00006CD0"/>
    <w:rsid w:val="00016E99"/>
    <w:rsid w:val="00017E46"/>
    <w:rsid w:val="00032725"/>
    <w:rsid w:val="00041B5E"/>
    <w:rsid w:val="00052743"/>
    <w:rsid w:val="000637E3"/>
    <w:rsid w:val="00071716"/>
    <w:rsid w:val="00074F4E"/>
    <w:rsid w:val="000770DB"/>
    <w:rsid w:val="00082CB3"/>
    <w:rsid w:val="00085A13"/>
    <w:rsid w:val="00086F5D"/>
    <w:rsid w:val="00091A7C"/>
    <w:rsid w:val="00091AFC"/>
    <w:rsid w:val="0009260E"/>
    <w:rsid w:val="0009603A"/>
    <w:rsid w:val="000A1992"/>
    <w:rsid w:val="000A575F"/>
    <w:rsid w:val="000B18A0"/>
    <w:rsid w:val="000B7272"/>
    <w:rsid w:val="000C13E8"/>
    <w:rsid w:val="000C31E4"/>
    <w:rsid w:val="000C40E9"/>
    <w:rsid w:val="000C6A28"/>
    <w:rsid w:val="000D7336"/>
    <w:rsid w:val="000E0F89"/>
    <w:rsid w:val="000E13AE"/>
    <w:rsid w:val="000E1497"/>
    <w:rsid w:val="000E4ABE"/>
    <w:rsid w:val="000F174D"/>
    <w:rsid w:val="000F1993"/>
    <w:rsid w:val="000F4FE6"/>
    <w:rsid w:val="00116038"/>
    <w:rsid w:val="00117EE8"/>
    <w:rsid w:val="00117FF3"/>
    <w:rsid w:val="0012288B"/>
    <w:rsid w:val="001252A3"/>
    <w:rsid w:val="001321B9"/>
    <w:rsid w:val="00132838"/>
    <w:rsid w:val="00140206"/>
    <w:rsid w:val="00143C53"/>
    <w:rsid w:val="00172D5B"/>
    <w:rsid w:val="00195B6D"/>
    <w:rsid w:val="001B05DA"/>
    <w:rsid w:val="001B49AB"/>
    <w:rsid w:val="001C1C37"/>
    <w:rsid w:val="001C4091"/>
    <w:rsid w:val="001C4964"/>
    <w:rsid w:val="001C529D"/>
    <w:rsid w:val="001C6CC3"/>
    <w:rsid w:val="001E448C"/>
    <w:rsid w:val="001E5A17"/>
    <w:rsid w:val="001F3091"/>
    <w:rsid w:val="002010E9"/>
    <w:rsid w:val="00204F98"/>
    <w:rsid w:val="00206AAA"/>
    <w:rsid w:val="00210A8F"/>
    <w:rsid w:val="00210D47"/>
    <w:rsid w:val="0021137D"/>
    <w:rsid w:val="00211602"/>
    <w:rsid w:val="00214286"/>
    <w:rsid w:val="002230D6"/>
    <w:rsid w:val="00236CD1"/>
    <w:rsid w:val="00237F5A"/>
    <w:rsid w:val="00244413"/>
    <w:rsid w:val="00254D2A"/>
    <w:rsid w:val="002762AD"/>
    <w:rsid w:val="0028309B"/>
    <w:rsid w:val="00286EE5"/>
    <w:rsid w:val="00290D64"/>
    <w:rsid w:val="002A163A"/>
    <w:rsid w:val="002A51A3"/>
    <w:rsid w:val="002B30AC"/>
    <w:rsid w:val="002C4A90"/>
    <w:rsid w:val="002C5442"/>
    <w:rsid w:val="002C5627"/>
    <w:rsid w:val="002D4476"/>
    <w:rsid w:val="002D674B"/>
    <w:rsid w:val="002E7DEF"/>
    <w:rsid w:val="002F3027"/>
    <w:rsid w:val="002F76D9"/>
    <w:rsid w:val="0031040F"/>
    <w:rsid w:val="003105A1"/>
    <w:rsid w:val="00312695"/>
    <w:rsid w:val="003178D6"/>
    <w:rsid w:val="00320568"/>
    <w:rsid w:val="003215F0"/>
    <w:rsid w:val="0033101A"/>
    <w:rsid w:val="00341A15"/>
    <w:rsid w:val="00341E52"/>
    <w:rsid w:val="003466DA"/>
    <w:rsid w:val="003522D8"/>
    <w:rsid w:val="00352D94"/>
    <w:rsid w:val="0035372B"/>
    <w:rsid w:val="003649DD"/>
    <w:rsid w:val="00370F05"/>
    <w:rsid w:val="00371CC6"/>
    <w:rsid w:val="00375169"/>
    <w:rsid w:val="00384F6E"/>
    <w:rsid w:val="00387D0A"/>
    <w:rsid w:val="00390AA3"/>
    <w:rsid w:val="00392E42"/>
    <w:rsid w:val="003A1CC1"/>
    <w:rsid w:val="003B3356"/>
    <w:rsid w:val="003B36BF"/>
    <w:rsid w:val="003C1AA7"/>
    <w:rsid w:val="003C5374"/>
    <w:rsid w:val="003D0022"/>
    <w:rsid w:val="003D7BEF"/>
    <w:rsid w:val="003E4922"/>
    <w:rsid w:val="003F0819"/>
    <w:rsid w:val="003F5369"/>
    <w:rsid w:val="00400511"/>
    <w:rsid w:val="00406876"/>
    <w:rsid w:val="00410DCD"/>
    <w:rsid w:val="004153DE"/>
    <w:rsid w:val="00415862"/>
    <w:rsid w:val="0043440A"/>
    <w:rsid w:val="0043469E"/>
    <w:rsid w:val="00440742"/>
    <w:rsid w:val="00441767"/>
    <w:rsid w:val="00443317"/>
    <w:rsid w:val="00443671"/>
    <w:rsid w:val="00446FA1"/>
    <w:rsid w:val="00457401"/>
    <w:rsid w:val="00464813"/>
    <w:rsid w:val="004702D2"/>
    <w:rsid w:val="00477657"/>
    <w:rsid w:val="00482FC7"/>
    <w:rsid w:val="00484326"/>
    <w:rsid w:val="00484399"/>
    <w:rsid w:val="004A28D2"/>
    <w:rsid w:val="004A5798"/>
    <w:rsid w:val="004B0548"/>
    <w:rsid w:val="004B5804"/>
    <w:rsid w:val="004C131B"/>
    <w:rsid w:val="004D0C2A"/>
    <w:rsid w:val="004D2F77"/>
    <w:rsid w:val="004D6F11"/>
    <w:rsid w:val="004E01B4"/>
    <w:rsid w:val="00506F4A"/>
    <w:rsid w:val="00507780"/>
    <w:rsid w:val="00514CEF"/>
    <w:rsid w:val="00522E75"/>
    <w:rsid w:val="00523BE3"/>
    <w:rsid w:val="005246AD"/>
    <w:rsid w:val="00543A22"/>
    <w:rsid w:val="005560F6"/>
    <w:rsid w:val="005746BB"/>
    <w:rsid w:val="00580AC8"/>
    <w:rsid w:val="00581CCE"/>
    <w:rsid w:val="00586A5B"/>
    <w:rsid w:val="00596462"/>
    <w:rsid w:val="005A33B6"/>
    <w:rsid w:val="005B2EBF"/>
    <w:rsid w:val="005B45F4"/>
    <w:rsid w:val="005C1354"/>
    <w:rsid w:val="005C1C87"/>
    <w:rsid w:val="005E043A"/>
    <w:rsid w:val="005E1E18"/>
    <w:rsid w:val="005F452E"/>
    <w:rsid w:val="00603FA6"/>
    <w:rsid w:val="006110D8"/>
    <w:rsid w:val="00623A34"/>
    <w:rsid w:val="00635FB9"/>
    <w:rsid w:val="00642B2E"/>
    <w:rsid w:val="00644BE7"/>
    <w:rsid w:val="00644E02"/>
    <w:rsid w:val="00645402"/>
    <w:rsid w:val="0065240E"/>
    <w:rsid w:val="006529D8"/>
    <w:rsid w:val="00653C2A"/>
    <w:rsid w:val="006554FD"/>
    <w:rsid w:val="006672EA"/>
    <w:rsid w:val="00672153"/>
    <w:rsid w:val="0067564A"/>
    <w:rsid w:val="00676D77"/>
    <w:rsid w:val="00677550"/>
    <w:rsid w:val="00681641"/>
    <w:rsid w:val="00683816"/>
    <w:rsid w:val="006858B1"/>
    <w:rsid w:val="00692F09"/>
    <w:rsid w:val="006A1631"/>
    <w:rsid w:val="006B0E74"/>
    <w:rsid w:val="006B26A9"/>
    <w:rsid w:val="006B5F31"/>
    <w:rsid w:val="006C5488"/>
    <w:rsid w:val="006E6F04"/>
    <w:rsid w:val="006F02A3"/>
    <w:rsid w:val="006F50FD"/>
    <w:rsid w:val="00703981"/>
    <w:rsid w:val="007043B4"/>
    <w:rsid w:val="007049CF"/>
    <w:rsid w:val="00706E63"/>
    <w:rsid w:val="00711CCF"/>
    <w:rsid w:val="007205AE"/>
    <w:rsid w:val="00720C2C"/>
    <w:rsid w:val="00726438"/>
    <w:rsid w:val="00730BBF"/>
    <w:rsid w:val="007363EA"/>
    <w:rsid w:val="007420E7"/>
    <w:rsid w:val="0075409D"/>
    <w:rsid w:val="007562B5"/>
    <w:rsid w:val="00756B37"/>
    <w:rsid w:val="00760669"/>
    <w:rsid w:val="00767463"/>
    <w:rsid w:val="00773243"/>
    <w:rsid w:val="00786CD6"/>
    <w:rsid w:val="007A5C39"/>
    <w:rsid w:val="007A7C6E"/>
    <w:rsid w:val="007B2B14"/>
    <w:rsid w:val="007B73D7"/>
    <w:rsid w:val="007B7D13"/>
    <w:rsid w:val="007C2D20"/>
    <w:rsid w:val="007C4674"/>
    <w:rsid w:val="007C4710"/>
    <w:rsid w:val="007D1FEF"/>
    <w:rsid w:val="007D3432"/>
    <w:rsid w:val="007D5A20"/>
    <w:rsid w:val="007E64BC"/>
    <w:rsid w:val="007F1BE2"/>
    <w:rsid w:val="007F53FC"/>
    <w:rsid w:val="008025EB"/>
    <w:rsid w:val="008028E2"/>
    <w:rsid w:val="00802FD3"/>
    <w:rsid w:val="008122F2"/>
    <w:rsid w:val="008139C9"/>
    <w:rsid w:val="00821CB4"/>
    <w:rsid w:val="00822219"/>
    <w:rsid w:val="00826EEF"/>
    <w:rsid w:val="00841DE3"/>
    <w:rsid w:val="00846008"/>
    <w:rsid w:val="00847A4A"/>
    <w:rsid w:val="0085295B"/>
    <w:rsid w:val="008713C8"/>
    <w:rsid w:val="008736D2"/>
    <w:rsid w:val="0088511C"/>
    <w:rsid w:val="0088546D"/>
    <w:rsid w:val="00887CCE"/>
    <w:rsid w:val="00890538"/>
    <w:rsid w:val="0089126C"/>
    <w:rsid w:val="008A498A"/>
    <w:rsid w:val="008C497F"/>
    <w:rsid w:val="008D063C"/>
    <w:rsid w:val="008D4938"/>
    <w:rsid w:val="008D796F"/>
    <w:rsid w:val="008F0A78"/>
    <w:rsid w:val="008F15BE"/>
    <w:rsid w:val="008F5A50"/>
    <w:rsid w:val="008F6E91"/>
    <w:rsid w:val="00900F95"/>
    <w:rsid w:val="00920F8A"/>
    <w:rsid w:val="00921130"/>
    <w:rsid w:val="009306C6"/>
    <w:rsid w:val="009362AC"/>
    <w:rsid w:val="009510FA"/>
    <w:rsid w:val="00954E24"/>
    <w:rsid w:val="00960AB9"/>
    <w:rsid w:val="00975FEF"/>
    <w:rsid w:val="00985843"/>
    <w:rsid w:val="009867CC"/>
    <w:rsid w:val="00986D99"/>
    <w:rsid w:val="00994DDB"/>
    <w:rsid w:val="00996F5B"/>
    <w:rsid w:val="009A382F"/>
    <w:rsid w:val="009A4F3E"/>
    <w:rsid w:val="009A562E"/>
    <w:rsid w:val="009B05A2"/>
    <w:rsid w:val="009B4435"/>
    <w:rsid w:val="009B468B"/>
    <w:rsid w:val="009C267E"/>
    <w:rsid w:val="009D48EE"/>
    <w:rsid w:val="009E04B2"/>
    <w:rsid w:val="009E57A5"/>
    <w:rsid w:val="009F037B"/>
    <w:rsid w:val="009F1316"/>
    <w:rsid w:val="009F17C1"/>
    <w:rsid w:val="009F2987"/>
    <w:rsid w:val="00A01322"/>
    <w:rsid w:val="00A0644D"/>
    <w:rsid w:val="00A13632"/>
    <w:rsid w:val="00A14BD2"/>
    <w:rsid w:val="00A22DB6"/>
    <w:rsid w:val="00A25F1A"/>
    <w:rsid w:val="00A31CC7"/>
    <w:rsid w:val="00A36718"/>
    <w:rsid w:val="00A41113"/>
    <w:rsid w:val="00A4158D"/>
    <w:rsid w:val="00A46F1D"/>
    <w:rsid w:val="00A57324"/>
    <w:rsid w:val="00A643BA"/>
    <w:rsid w:val="00A66E01"/>
    <w:rsid w:val="00A755EF"/>
    <w:rsid w:val="00A8046D"/>
    <w:rsid w:val="00A86EB1"/>
    <w:rsid w:val="00A876BB"/>
    <w:rsid w:val="00A91BC5"/>
    <w:rsid w:val="00AA0053"/>
    <w:rsid w:val="00AA3AED"/>
    <w:rsid w:val="00AA5BC2"/>
    <w:rsid w:val="00AB7F47"/>
    <w:rsid w:val="00AC1622"/>
    <w:rsid w:val="00AD0ACF"/>
    <w:rsid w:val="00AD1F51"/>
    <w:rsid w:val="00AD23CE"/>
    <w:rsid w:val="00B002A7"/>
    <w:rsid w:val="00B052D4"/>
    <w:rsid w:val="00B077F4"/>
    <w:rsid w:val="00B0780F"/>
    <w:rsid w:val="00B11F5F"/>
    <w:rsid w:val="00B17EBA"/>
    <w:rsid w:val="00B31E3F"/>
    <w:rsid w:val="00B53079"/>
    <w:rsid w:val="00B64C14"/>
    <w:rsid w:val="00B67BC4"/>
    <w:rsid w:val="00B72786"/>
    <w:rsid w:val="00B77BA0"/>
    <w:rsid w:val="00B832D1"/>
    <w:rsid w:val="00B849F9"/>
    <w:rsid w:val="00B925F1"/>
    <w:rsid w:val="00B92F26"/>
    <w:rsid w:val="00B9480C"/>
    <w:rsid w:val="00B95D7A"/>
    <w:rsid w:val="00BA2A86"/>
    <w:rsid w:val="00BA46AE"/>
    <w:rsid w:val="00BA54C8"/>
    <w:rsid w:val="00BB0E70"/>
    <w:rsid w:val="00BB3C8C"/>
    <w:rsid w:val="00BC31F7"/>
    <w:rsid w:val="00BD684C"/>
    <w:rsid w:val="00BE250A"/>
    <w:rsid w:val="00BE5377"/>
    <w:rsid w:val="00BE5517"/>
    <w:rsid w:val="00BF269D"/>
    <w:rsid w:val="00BF4B76"/>
    <w:rsid w:val="00C1180D"/>
    <w:rsid w:val="00C11F6E"/>
    <w:rsid w:val="00C127A4"/>
    <w:rsid w:val="00C1679C"/>
    <w:rsid w:val="00C2104A"/>
    <w:rsid w:val="00C2422C"/>
    <w:rsid w:val="00C307DA"/>
    <w:rsid w:val="00C347D0"/>
    <w:rsid w:val="00C40D97"/>
    <w:rsid w:val="00C43047"/>
    <w:rsid w:val="00C61AB1"/>
    <w:rsid w:val="00C655AA"/>
    <w:rsid w:val="00C668A9"/>
    <w:rsid w:val="00C70283"/>
    <w:rsid w:val="00C729CB"/>
    <w:rsid w:val="00C73C8D"/>
    <w:rsid w:val="00C762A3"/>
    <w:rsid w:val="00C77781"/>
    <w:rsid w:val="00C80750"/>
    <w:rsid w:val="00C81F46"/>
    <w:rsid w:val="00C94167"/>
    <w:rsid w:val="00CA0DF9"/>
    <w:rsid w:val="00CA6452"/>
    <w:rsid w:val="00CB1284"/>
    <w:rsid w:val="00CB14E8"/>
    <w:rsid w:val="00CB6114"/>
    <w:rsid w:val="00CC68FE"/>
    <w:rsid w:val="00CD5FFD"/>
    <w:rsid w:val="00CE3105"/>
    <w:rsid w:val="00CF4BF5"/>
    <w:rsid w:val="00CF7066"/>
    <w:rsid w:val="00CF731F"/>
    <w:rsid w:val="00D00904"/>
    <w:rsid w:val="00D02A20"/>
    <w:rsid w:val="00D05E09"/>
    <w:rsid w:val="00D103BB"/>
    <w:rsid w:val="00D24687"/>
    <w:rsid w:val="00D3023E"/>
    <w:rsid w:val="00D376B2"/>
    <w:rsid w:val="00D37919"/>
    <w:rsid w:val="00D5414B"/>
    <w:rsid w:val="00D5528C"/>
    <w:rsid w:val="00D572D7"/>
    <w:rsid w:val="00D57B41"/>
    <w:rsid w:val="00D7411D"/>
    <w:rsid w:val="00D779AC"/>
    <w:rsid w:val="00D80E3E"/>
    <w:rsid w:val="00D83069"/>
    <w:rsid w:val="00D8736F"/>
    <w:rsid w:val="00DA3CA3"/>
    <w:rsid w:val="00DA6DBF"/>
    <w:rsid w:val="00DC3C2A"/>
    <w:rsid w:val="00DD182B"/>
    <w:rsid w:val="00DE0782"/>
    <w:rsid w:val="00DE1C8C"/>
    <w:rsid w:val="00DE2FE1"/>
    <w:rsid w:val="00DE3ACB"/>
    <w:rsid w:val="00DE732B"/>
    <w:rsid w:val="00DF3502"/>
    <w:rsid w:val="00DF4B82"/>
    <w:rsid w:val="00E01198"/>
    <w:rsid w:val="00E07CA4"/>
    <w:rsid w:val="00E1257E"/>
    <w:rsid w:val="00E16949"/>
    <w:rsid w:val="00E237C1"/>
    <w:rsid w:val="00E23A53"/>
    <w:rsid w:val="00E26A06"/>
    <w:rsid w:val="00E32E5E"/>
    <w:rsid w:val="00E34DB4"/>
    <w:rsid w:val="00E432FF"/>
    <w:rsid w:val="00E45299"/>
    <w:rsid w:val="00E45F08"/>
    <w:rsid w:val="00E46592"/>
    <w:rsid w:val="00E520B1"/>
    <w:rsid w:val="00E53389"/>
    <w:rsid w:val="00E57C4B"/>
    <w:rsid w:val="00E61954"/>
    <w:rsid w:val="00E67324"/>
    <w:rsid w:val="00E719F4"/>
    <w:rsid w:val="00E73AAD"/>
    <w:rsid w:val="00E7726A"/>
    <w:rsid w:val="00E80B9D"/>
    <w:rsid w:val="00E851A1"/>
    <w:rsid w:val="00E86987"/>
    <w:rsid w:val="00E86AA3"/>
    <w:rsid w:val="00EA0463"/>
    <w:rsid w:val="00EA4CD5"/>
    <w:rsid w:val="00EA504E"/>
    <w:rsid w:val="00EC1442"/>
    <w:rsid w:val="00EC719C"/>
    <w:rsid w:val="00EC7796"/>
    <w:rsid w:val="00ED07B4"/>
    <w:rsid w:val="00ED2696"/>
    <w:rsid w:val="00ED56EB"/>
    <w:rsid w:val="00ED7C97"/>
    <w:rsid w:val="00EF0936"/>
    <w:rsid w:val="00EF3922"/>
    <w:rsid w:val="00EF560C"/>
    <w:rsid w:val="00EF7FB0"/>
    <w:rsid w:val="00F014FB"/>
    <w:rsid w:val="00F0544C"/>
    <w:rsid w:val="00F16663"/>
    <w:rsid w:val="00F2098B"/>
    <w:rsid w:val="00F23ACA"/>
    <w:rsid w:val="00F31059"/>
    <w:rsid w:val="00F36291"/>
    <w:rsid w:val="00F427AC"/>
    <w:rsid w:val="00F54615"/>
    <w:rsid w:val="00F6458D"/>
    <w:rsid w:val="00F713EF"/>
    <w:rsid w:val="00F71F6E"/>
    <w:rsid w:val="00F80BDA"/>
    <w:rsid w:val="00F810D0"/>
    <w:rsid w:val="00F84A8B"/>
    <w:rsid w:val="00F859B0"/>
    <w:rsid w:val="00F9252E"/>
    <w:rsid w:val="00F97206"/>
    <w:rsid w:val="00F974CB"/>
    <w:rsid w:val="00FA1136"/>
    <w:rsid w:val="00FA6D26"/>
    <w:rsid w:val="00FB3591"/>
    <w:rsid w:val="00FB3616"/>
    <w:rsid w:val="00FB731E"/>
    <w:rsid w:val="00FC48AA"/>
    <w:rsid w:val="00FC6F51"/>
    <w:rsid w:val="00FD1B0F"/>
    <w:rsid w:val="00FD3628"/>
    <w:rsid w:val="00FD5C5D"/>
    <w:rsid w:val="00FE1403"/>
    <w:rsid w:val="00FE6702"/>
    <w:rsid w:val="00FE700E"/>
    <w:rsid w:val="00FF211D"/>
    <w:rsid w:val="00FF6A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4C6A3"/>
  <w15:chartTrackingRefBased/>
  <w15:docId w15:val="{D81C97B7-DA62-4A7A-AA5E-B54149087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ajorHAnsi"/>
        <w:sz w:val="28"/>
        <w:szCs w:val="28"/>
        <w:lang w:val="vi-VN" w:eastAsia="en-US" w:bidi="ar-SA"/>
      </w:rPr>
    </w:rPrDefault>
    <w:pPrDefault>
      <w:pPr>
        <w:spacing w:before="60" w:after="60" w:line="312"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413"/>
    <w:pPr>
      <w:widowControl w:val="0"/>
      <w:snapToGrid w:val="0"/>
      <w:spacing w:before="120" w:after="120" w:line="240" w:lineRule="auto"/>
      <w:ind w:firstLine="0"/>
      <w:jc w:val="both"/>
    </w:pPr>
    <w:rPr>
      <w:rFonts w:ascii="Times New Roman" w:eastAsia="Times New Roman" w:hAnsi="Times New Roman" w:cs="Times New Roman"/>
      <w:szCs w:val="20"/>
      <w:lang w:eastAsia="vi-VN"/>
    </w:rPr>
  </w:style>
  <w:style w:type="paragraph" w:styleId="Heading1">
    <w:name w:val="heading 1"/>
    <w:basedOn w:val="Normal"/>
    <w:next w:val="Normal"/>
    <w:link w:val="Heading1Char"/>
    <w:uiPriority w:val="9"/>
    <w:qFormat/>
    <w:rsid w:val="00A57324"/>
    <w:pPr>
      <w:keepNext/>
      <w:keepLines/>
      <w:spacing w:before="240" w:after="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71F6E"/>
    <w:pPr>
      <w:keepNext/>
      <w:keepLines/>
      <w:spacing w:before="40" w:after="0"/>
      <w:outlineLvl w:val="1"/>
    </w:pPr>
    <w:rPr>
      <w:rFonts w:eastAsiaTheme="majorEastAsia"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71F6E"/>
    <w:pPr>
      <w:keepNext/>
      <w:keepLines/>
      <w:spacing w:before="40" w:after="0"/>
      <w:outlineLvl w:val="2"/>
    </w:pPr>
    <w:rPr>
      <w:rFonts w:eastAsiaTheme="majorEastAsia"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71F6E"/>
    <w:pPr>
      <w:keepNext/>
      <w:keepLines/>
      <w:spacing w:before="40" w:after="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71F6E"/>
    <w:pPr>
      <w:keepNext/>
      <w:keepLines/>
      <w:spacing w:before="40" w:after="0"/>
      <w:outlineLvl w:val="4"/>
    </w:pPr>
    <w:rPr>
      <w:rFonts w:eastAsiaTheme="majorEastAsia"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Tieude">
    <w:name w:val="00 Tieu de"/>
    <w:basedOn w:val="Normal"/>
    <w:qFormat/>
    <w:rsid w:val="00A57324"/>
    <w:pPr>
      <w:numPr>
        <w:numId w:val="7"/>
      </w:numPr>
      <w:jc w:val="center"/>
    </w:pPr>
    <w:rPr>
      <w:rFonts w:cstheme="minorBidi"/>
      <w:b/>
      <w:szCs w:val="22"/>
    </w:rPr>
  </w:style>
  <w:style w:type="paragraph" w:customStyle="1" w:styleId="01Muc1">
    <w:name w:val="01 Muc 1"/>
    <w:basedOn w:val="Heading1"/>
    <w:qFormat/>
    <w:rsid w:val="00F71F6E"/>
    <w:pPr>
      <w:spacing w:before="120" w:after="120"/>
    </w:pPr>
    <w:rPr>
      <w:b/>
      <w:color w:val="auto"/>
      <w:spacing w:val="-10"/>
      <w:kern w:val="28"/>
      <w:position w:val="-10"/>
      <w:sz w:val="28"/>
      <w:lang w:val="en-US"/>
    </w:rPr>
  </w:style>
  <w:style w:type="character" w:customStyle="1" w:styleId="Heading1Char">
    <w:name w:val="Heading 1 Char"/>
    <w:basedOn w:val="DefaultParagraphFont"/>
    <w:link w:val="Heading1"/>
    <w:uiPriority w:val="9"/>
    <w:rsid w:val="00A57324"/>
    <w:rPr>
      <w:rFonts w:eastAsiaTheme="majorEastAsia" w:cstheme="majorBidi"/>
      <w:color w:val="2E74B5" w:themeColor="accent1" w:themeShade="BF"/>
      <w:sz w:val="32"/>
      <w:szCs w:val="32"/>
    </w:rPr>
  </w:style>
  <w:style w:type="paragraph" w:customStyle="1" w:styleId="00Doanthuong">
    <w:name w:val="00 Doan thuong"/>
    <w:basedOn w:val="Normal"/>
    <w:qFormat/>
    <w:rsid w:val="00A57324"/>
    <w:rPr>
      <w:spacing w:val="-10"/>
      <w:kern w:val="28"/>
      <w:position w:val="-10"/>
    </w:rPr>
  </w:style>
  <w:style w:type="numbering" w:customStyle="1" w:styleId="PhanI12345">
    <w:name w:val="Phan I.1.2.3.4.5"/>
    <w:uiPriority w:val="99"/>
    <w:rsid w:val="007D5A20"/>
    <w:pPr>
      <w:numPr>
        <w:numId w:val="5"/>
      </w:numPr>
    </w:pPr>
  </w:style>
  <w:style w:type="paragraph" w:customStyle="1" w:styleId="02MucI1">
    <w:name w:val="02 Muc I.1."/>
    <w:basedOn w:val="Heading3"/>
    <w:qFormat/>
    <w:rsid w:val="00F71F6E"/>
    <w:pPr>
      <w:keepLines w:val="0"/>
      <w:numPr>
        <w:ilvl w:val="2"/>
        <w:numId w:val="7"/>
      </w:numPr>
      <w:tabs>
        <w:tab w:val="left" w:pos="567"/>
      </w:tabs>
      <w:spacing w:before="0"/>
      <w:jc w:val="left"/>
    </w:pPr>
    <w:rPr>
      <w:rFonts w:eastAsia="Times New Roman" w:cs="Times New Roman"/>
      <w:b/>
      <w:bCs/>
      <w:color w:val="000000" w:themeColor="text1"/>
      <w:sz w:val="28"/>
      <w:lang w:eastAsia="ja-JP"/>
    </w:rPr>
  </w:style>
  <w:style w:type="character" w:customStyle="1" w:styleId="Heading3Char">
    <w:name w:val="Heading 3 Char"/>
    <w:basedOn w:val="DefaultParagraphFont"/>
    <w:link w:val="Heading3"/>
    <w:uiPriority w:val="9"/>
    <w:semiHidden/>
    <w:rsid w:val="00F71F6E"/>
    <w:rPr>
      <w:rFonts w:eastAsiaTheme="majorEastAsia" w:cstheme="majorBidi"/>
      <w:color w:val="1F4D78" w:themeColor="accent1" w:themeShade="7F"/>
      <w:sz w:val="24"/>
      <w:szCs w:val="24"/>
    </w:rPr>
  </w:style>
  <w:style w:type="paragraph" w:customStyle="1" w:styleId="03MucI11">
    <w:name w:val="03 Muc I.1.1."/>
    <w:basedOn w:val="Heading4"/>
    <w:qFormat/>
    <w:rsid w:val="00F71F6E"/>
    <w:pPr>
      <w:numPr>
        <w:ilvl w:val="3"/>
        <w:numId w:val="7"/>
      </w:numPr>
    </w:pPr>
    <w:rPr>
      <w:b/>
      <w:color w:val="auto"/>
      <w:szCs w:val="24"/>
      <w:lang w:eastAsia="ja-JP"/>
    </w:rPr>
  </w:style>
  <w:style w:type="character" w:customStyle="1" w:styleId="Heading4Char">
    <w:name w:val="Heading 4 Char"/>
    <w:basedOn w:val="DefaultParagraphFont"/>
    <w:link w:val="Heading4"/>
    <w:uiPriority w:val="9"/>
    <w:semiHidden/>
    <w:rsid w:val="00F71F6E"/>
    <w:rPr>
      <w:rFonts w:eastAsiaTheme="majorEastAsia" w:cstheme="majorBidi"/>
      <w:i/>
      <w:iCs/>
      <w:color w:val="2E74B5" w:themeColor="accent1" w:themeShade="BF"/>
    </w:rPr>
  </w:style>
  <w:style w:type="paragraph" w:customStyle="1" w:styleId="MucI11a">
    <w:name w:val="Muc I.1.1.a"/>
    <w:basedOn w:val="Heading5"/>
    <w:qFormat/>
    <w:rsid w:val="00F71F6E"/>
    <w:pPr>
      <w:ind w:left="720"/>
    </w:pPr>
    <w:rPr>
      <w:i/>
      <w:color w:val="000000" w:themeColor="text1"/>
      <w:szCs w:val="24"/>
      <w:lang w:eastAsia="ja-JP"/>
    </w:rPr>
  </w:style>
  <w:style w:type="character" w:customStyle="1" w:styleId="Heading5Char">
    <w:name w:val="Heading 5 Char"/>
    <w:basedOn w:val="DefaultParagraphFont"/>
    <w:link w:val="Heading5"/>
    <w:uiPriority w:val="9"/>
    <w:semiHidden/>
    <w:rsid w:val="00F71F6E"/>
    <w:rPr>
      <w:rFonts w:eastAsiaTheme="majorEastAsia" w:cstheme="majorBidi"/>
      <w:color w:val="2E74B5" w:themeColor="accent1" w:themeShade="BF"/>
    </w:rPr>
  </w:style>
  <w:style w:type="paragraph" w:customStyle="1" w:styleId="04MucI11a">
    <w:name w:val="04 Muc I.1.1.a"/>
    <w:basedOn w:val="Heading5"/>
    <w:qFormat/>
    <w:rsid w:val="00F71F6E"/>
    <w:pPr>
      <w:numPr>
        <w:ilvl w:val="4"/>
        <w:numId w:val="7"/>
      </w:numPr>
    </w:pPr>
    <w:rPr>
      <w:i/>
      <w:color w:val="000000" w:themeColor="text1"/>
      <w:szCs w:val="24"/>
      <w:lang w:eastAsia="ja-JP"/>
    </w:rPr>
  </w:style>
  <w:style w:type="paragraph" w:customStyle="1" w:styleId="01MucI">
    <w:name w:val="01 Muc I"/>
    <w:basedOn w:val="Heading2"/>
    <w:qFormat/>
    <w:rsid w:val="00F71F6E"/>
    <w:pPr>
      <w:numPr>
        <w:ilvl w:val="1"/>
        <w:numId w:val="7"/>
      </w:numPr>
      <w:spacing w:before="120" w:after="120"/>
    </w:pPr>
    <w:rPr>
      <w:b/>
      <w:color w:val="auto"/>
      <w:spacing w:val="-10"/>
      <w:kern w:val="28"/>
      <w:position w:val="-10"/>
      <w:sz w:val="28"/>
      <w:lang w:val="en-US" w:eastAsia="ja-JP"/>
    </w:rPr>
  </w:style>
  <w:style w:type="character" w:customStyle="1" w:styleId="Heading2Char">
    <w:name w:val="Heading 2 Char"/>
    <w:basedOn w:val="DefaultParagraphFont"/>
    <w:link w:val="Heading2"/>
    <w:uiPriority w:val="9"/>
    <w:semiHidden/>
    <w:rsid w:val="00F71F6E"/>
    <w:rPr>
      <w:rFonts w:eastAsiaTheme="majorEastAsia" w:cstheme="majorBidi"/>
      <w:color w:val="2E74B5" w:themeColor="accent1" w:themeShade="BF"/>
      <w:sz w:val="26"/>
      <w:szCs w:val="26"/>
    </w:rPr>
  </w:style>
  <w:style w:type="numbering" w:customStyle="1" w:styleId="00DanhmucI11a">
    <w:name w:val="00 Danh muc I.1.1.a)"/>
    <w:uiPriority w:val="99"/>
    <w:rsid w:val="00F71F6E"/>
    <w:pPr>
      <w:numPr>
        <w:numId w:val="7"/>
      </w:numPr>
    </w:pPr>
  </w:style>
  <w:style w:type="paragraph" w:styleId="ListParagraph">
    <w:name w:val="List Paragraph"/>
    <w:basedOn w:val="Normal"/>
    <w:uiPriority w:val="34"/>
    <w:qFormat/>
    <w:rsid w:val="006110D8"/>
    <w:pPr>
      <w:ind w:left="720"/>
      <w:contextualSpacing/>
    </w:pPr>
  </w:style>
  <w:style w:type="paragraph" w:styleId="FootnoteText">
    <w:name w:val="footnote text"/>
    <w:basedOn w:val="Normal"/>
    <w:link w:val="FootnoteTextChar"/>
    <w:uiPriority w:val="99"/>
    <w:unhideWhenUsed/>
    <w:qFormat/>
    <w:rsid w:val="006110D8"/>
  </w:style>
  <w:style w:type="character" w:customStyle="1" w:styleId="FootnoteTextChar">
    <w:name w:val="Footnote Text Char"/>
    <w:basedOn w:val="DefaultParagraphFont"/>
    <w:link w:val="FootnoteText"/>
    <w:uiPriority w:val="99"/>
    <w:rsid w:val="006110D8"/>
    <w:rPr>
      <w:rFonts w:ascii="Times New Roman" w:eastAsia="Times New Roman" w:hAnsi="Times New Roman" w:cs="Times New Roman"/>
      <w:szCs w:val="20"/>
      <w:lang w:eastAsia="vi-VN"/>
    </w:rPr>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
    <w:link w:val="CharChar1CharCharCharChar1CharCharCharCharCharCharCharCharCharCharCharCharCharCharCharChar"/>
    <w:uiPriority w:val="99"/>
    <w:unhideWhenUsed/>
    <w:qFormat/>
    <w:rsid w:val="006110D8"/>
    <w:rPr>
      <w:vertAlign w:val="superscript"/>
    </w:rPr>
  </w:style>
  <w:style w:type="character" w:styleId="Strong">
    <w:name w:val="Strong"/>
    <w:uiPriority w:val="22"/>
    <w:qFormat/>
    <w:rsid w:val="006110D8"/>
    <w:rPr>
      <w:b/>
      <w:bCs/>
    </w:rPr>
  </w:style>
  <w:style w:type="character" w:styleId="Hyperlink">
    <w:name w:val="Hyperlink"/>
    <w:uiPriority w:val="99"/>
    <w:unhideWhenUsed/>
    <w:rsid w:val="006110D8"/>
    <w:rPr>
      <w:color w:val="0563C1"/>
      <w:u w:val="single"/>
    </w:rPr>
  </w:style>
  <w:style w:type="paragraph" w:customStyle="1" w:styleId="01ChuongI">
    <w:name w:val="01 Chuong I"/>
    <w:basedOn w:val="Heading1"/>
    <w:rsid w:val="006110D8"/>
    <w:pPr>
      <w:keepNext w:val="0"/>
      <w:keepLines w:val="0"/>
      <w:tabs>
        <w:tab w:val="left" w:pos="1134"/>
      </w:tabs>
      <w:spacing w:before="120" w:after="120"/>
      <w:jc w:val="center"/>
    </w:pPr>
    <w:rPr>
      <w:rFonts w:eastAsia="Yu Gothic Light" w:cs="Times New Roman"/>
      <w:b/>
      <w:color w:val="auto"/>
      <w:sz w:val="28"/>
    </w:rPr>
  </w:style>
  <w:style w:type="paragraph" w:customStyle="1" w:styleId="1-LuatChuong-Muc">
    <w:name w:val="1 - Luat Chuong - Muc"/>
    <w:basedOn w:val="Heading1"/>
    <w:qFormat/>
    <w:rsid w:val="006110D8"/>
    <w:pPr>
      <w:keepNext w:val="0"/>
      <w:keepLines w:val="0"/>
      <w:tabs>
        <w:tab w:val="left" w:pos="1134"/>
      </w:tabs>
      <w:spacing w:before="0" w:after="120" w:line="276" w:lineRule="auto"/>
      <w:jc w:val="center"/>
    </w:pPr>
    <w:rPr>
      <w:rFonts w:eastAsia="Yu Gothic Light" w:cs="Times New Roman"/>
      <w:b/>
      <w:color w:val="000000"/>
      <w:sz w:val="28"/>
    </w:rPr>
  </w:style>
  <w:style w:type="paragraph" w:customStyle="1" w:styleId="2-Luatiu">
    <w:name w:val="2 - Luat Điều"/>
    <w:basedOn w:val="Heading2"/>
    <w:autoRedefine/>
    <w:qFormat/>
    <w:rsid w:val="006110D8"/>
    <w:pPr>
      <w:keepNext w:val="0"/>
      <w:keepLines w:val="0"/>
      <w:numPr>
        <w:numId w:val="8"/>
      </w:numPr>
      <w:pBdr>
        <w:top w:val="nil"/>
        <w:left w:val="nil"/>
        <w:bottom w:val="nil"/>
        <w:right w:val="nil"/>
        <w:between w:val="nil"/>
      </w:pBdr>
      <w:tabs>
        <w:tab w:val="num" w:pos="360"/>
        <w:tab w:val="left" w:pos="1418"/>
        <w:tab w:val="left" w:pos="1843"/>
        <w:tab w:val="left" w:pos="1985"/>
      </w:tabs>
      <w:spacing w:before="0" w:after="120" w:line="276" w:lineRule="auto"/>
      <w:ind w:firstLine="0"/>
    </w:pPr>
    <w:rPr>
      <w:rFonts w:eastAsia="Times New Roman" w:cstheme="majorHAnsi"/>
      <w:b/>
      <w:color w:val="auto"/>
      <w:sz w:val="28"/>
      <w:szCs w:val="20"/>
    </w:rPr>
  </w:style>
  <w:style w:type="paragraph" w:customStyle="1" w:styleId="3-LuatKhoan">
    <w:name w:val="3 - Luat Khoan"/>
    <w:basedOn w:val="Normal"/>
    <w:qFormat/>
    <w:rsid w:val="006110D8"/>
    <w:pPr>
      <w:numPr>
        <w:ilvl w:val="1"/>
        <w:numId w:val="8"/>
      </w:numPr>
      <w:pBdr>
        <w:top w:val="nil"/>
        <w:left w:val="nil"/>
        <w:bottom w:val="nil"/>
        <w:right w:val="nil"/>
        <w:between w:val="nil"/>
      </w:pBdr>
      <w:spacing w:before="0"/>
    </w:pPr>
    <w:rPr>
      <w:rFonts w:eastAsia="Arial"/>
      <w:lang w:val="en-US"/>
    </w:rPr>
  </w:style>
  <w:style w:type="paragraph" w:customStyle="1" w:styleId="4-LuatDiem">
    <w:name w:val="4 - Luat Diem"/>
    <w:basedOn w:val="Normal"/>
    <w:qFormat/>
    <w:rsid w:val="006110D8"/>
    <w:pPr>
      <w:numPr>
        <w:ilvl w:val="2"/>
        <w:numId w:val="8"/>
      </w:numPr>
      <w:pBdr>
        <w:top w:val="nil"/>
        <w:left w:val="nil"/>
        <w:bottom w:val="nil"/>
        <w:right w:val="nil"/>
        <w:between w:val="nil"/>
      </w:pBdr>
      <w:spacing w:before="0"/>
    </w:pPr>
  </w:style>
  <w:style w:type="paragraph" w:customStyle="1" w:styleId="5-Luat-Doanthuong">
    <w:name w:val="5 - Luat - Doan thuong"/>
    <w:basedOn w:val="Normal"/>
    <w:qFormat/>
    <w:rsid w:val="006110D8"/>
    <w:pPr>
      <w:pBdr>
        <w:top w:val="nil"/>
        <w:left w:val="nil"/>
        <w:bottom w:val="nil"/>
        <w:right w:val="nil"/>
        <w:between w:val="nil"/>
      </w:pBdr>
      <w:spacing w:before="0" w:line="276" w:lineRule="auto"/>
      <w:ind w:firstLine="567"/>
    </w:pPr>
    <w:rPr>
      <w:lang w:val="en-US"/>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6110D8"/>
    <w:pPr>
      <w:widowControl/>
      <w:snapToGrid/>
      <w:spacing w:before="0" w:after="160" w:line="240" w:lineRule="exact"/>
      <w:jc w:val="left"/>
    </w:pPr>
    <w:rPr>
      <w:rFonts w:asciiTheme="majorHAnsi" w:eastAsiaTheme="minorHAnsi" w:hAnsiTheme="majorHAnsi" w:cstheme="majorHAnsi"/>
      <w:szCs w:val="28"/>
      <w:vertAlign w:val="superscript"/>
      <w:lang w:eastAsia="en-US"/>
    </w:rPr>
  </w:style>
  <w:style w:type="table" w:styleId="TableGrid">
    <w:name w:val="Table Grid"/>
    <w:basedOn w:val="TableNormal"/>
    <w:uiPriority w:val="39"/>
    <w:rsid w:val="009D48E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84399"/>
    <w:pPr>
      <w:widowControl/>
      <w:snapToGrid/>
      <w:spacing w:before="100" w:beforeAutospacing="1" w:after="100" w:afterAutospacing="1"/>
      <w:jc w:val="left"/>
    </w:pPr>
    <w:rPr>
      <w:sz w:val="24"/>
      <w:szCs w:val="24"/>
    </w:rPr>
  </w:style>
  <w:style w:type="character" w:customStyle="1" w:styleId="UnresolvedMention1">
    <w:name w:val="Unresolved Mention1"/>
    <w:basedOn w:val="DefaultParagraphFont"/>
    <w:uiPriority w:val="99"/>
    <w:semiHidden/>
    <w:unhideWhenUsed/>
    <w:rsid w:val="000C31E4"/>
    <w:rPr>
      <w:color w:val="605E5C"/>
      <w:shd w:val="clear" w:color="auto" w:fill="E1DFDD"/>
    </w:rPr>
  </w:style>
  <w:style w:type="character" w:customStyle="1" w:styleId="normal-h1">
    <w:name w:val="normal-h1"/>
    <w:rsid w:val="000637E3"/>
    <w:rPr>
      <w:rFonts w:ascii=".VnTime" w:hAnsi=".VnTime" w:hint="default"/>
      <w:b/>
      <w:color w:val="0000FF"/>
      <w:sz w:val="24"/>
      <w:szCs w:val="24"/>
      <w:lang w:val="en-US" w:eastAsia="en-US" w:bidi="ar-SA"/>
    </w:rPr>
  </w:style>
  <w:style w:type="paragraph" w:styleId="Header">
    <w:name w:val="header"/>
    <w:basedOn w:val="Normal"/>
    <w:link w:val="HeaderChar"/>
    <w:uiPriority w:val="99"/>
    <w:unhideWhenUsed/>
    <w:rsid w:val="00446FA1"/>
    <w:pPr>
      <w:tabs>
        <w:tab w:val="center" w:pos="4680"/>
        <w:tab w:val="right" w:pos="9360"/>
      </w:tabs>
      <w:spacing w:before="0" w:after="0"/>
    </w:pPr>
  </w:style>
  <w:style w:type="character" w:customStyle="1" w:styleId="HeaderChar">
    <w:name w:val="Header Char"/>
    <w:basedOn w:val="DefaultParagraphFont"/>
    <w:link w:val="Header"/>
    <w:uiPriority w:val="99"/>
    <w:rsid w:val="00446FA1"/>
    <w:rPr>
      <w:rFonts w:ascii="Times New Roman" w:eastAsia="Times New Roman" w:hAnsi="Times New Roman" w:cs="Times New Roman"/>
      <w:szCs w:val="20"/>
      <w:lang w:eastAsia="vi-VN"/>
    </w:rPr>
  </w:style>
  <w:style w:type="paragraph" w:styleId="Footer">
    <w:name w:val="footer"/>
    <w:basedOn w:val="Normal"/>
    <w:link w:val="FooterChar"/>
    <w:uiPriority w:val="99"/>
    <w:unhideWhenUsed/>
    <w:rsid w:val="00446FA1"/>
    <w:pPr>
      <w:tabs>
        <w:tab w:val="center" w:pos="4680"/>
        <w:tab w:val="right" w:pos="9360"/>
      </w:tabs>
      <w:spacing w:before="0" w:after="0"/>
    </w:pPr>
  </w:style>
  <w:style w:type="character" w:customStyle="1" w:styleId="FooterChar">
    <w:name w:val="Footer Char"/>
    <w:basedOn w:val="DefaultParagraphFont"/>
    <w:link w:val="Footer"/>
    <w:uiPriority w:val="99"/>
    <w:rsid w:val="00446FA1"/>
    <w:rPr>
      <w:rFonts w:ascii="Times New Roman" w:eastAsia="Times New Roman" w:hAnsi="Times New Roman" w:cs="Times New Roman"/>
      <w:szCs w:val="20"/>
      <w:lang w:eastAsia="vi-VN"/>
    </w:rPr>
  </w:style>
  <w:style w:type="numbering" w:customStyle="1" w:styleId="00DanhmucI11a1">
    <w:name w:val="00 Danh muc I.1.1.a)1"/>
    <w:uiPriority w:val="99"/>
    <w:rsid w:val="009B468B"/>
  </w:style>
  <w:style w:type="character" w:customStyle="1" w:styleId="UnresolvedMention2">
    <w:name w:val="Unresolved Mention2"/>
    <w:basedOn w:val="DefaultParagraphFont"/>
    <w:uiPriority w:val="99"/>
    <w:semiHidden/>
    <w:unhideWhenUsed/>
    <w:rsid w:val="00143C53"/>
    <w:rPr>
      <w:color w:val="605E5C"/>
      <w:shd w:val="clear" w:color="auto" w:fill="E1DFDD"/>
    </w:rPr>
  </w:style>
  <w:style w:type="character" w:styleId="FollowedHyperlink">
    <w:name w:val="FollowedHyperlink"/>
    <w:basedOn w:val="DefaultParagraphFont"/>
    <w:uiPriority w:val="99"/>
    <w:semiHidden/>
    <w:unhideWhenUsed/>
    <w:rsid w:val="00143C53"/>
    <w:rPr>
      <w:color w:val="954F72" w:themeColor="followedHyperlink"/>
      <w:u w:val="single"/>
    </w:rPr>
  </w:style>
  <w:style w:type="character" w:customStyle="1" w:styleId="fontstyle21">
    <w:name w:val="fontstyle21"/>
    <w:basedOn w:val="DefaultParagraphFont"/>
    <w:rsid w:val="00116038"/>
    <w:rPr>
      <w:rFonts w:ascii="Times New Roman" w:hAnsi="Times New Roman" w:cs="Times New Roman" w:hint="default"/>
      <w:b w:val="0"/>
      <w:bCs w:val="0"/>
      <w:i w:val="0"/>
      <w:iCs w:val="0"/>
      <w:color w:val="000000"/>
      <w:sz w:val="28"/>
      <w:szCs w:val="28"/>
    </w:rPr>
  </w:style>
  <w:style w:type="character" w:customStyle="1" w:styleId="fontstyle01">
    <w:name w:val="fontstyle01"/>
    <w:basedOn w:val="DefaultParagraphFont"/>
    <w:rsid w:val="00996F5B"/>
    <w:rPr>
      <w:rFonts w:ascii="Times New Roman" w:hAnsi="Times New Roman" w:cs="Times New Roman" w:hint="default"/>
      <w:b/>
      <w:bCs/>
      <w:i w:val="0"/>
      <w:iCs w:val="0"/>
      <w:color w:val="000000"/>
      <w:sz w:val="28"/>
      <w:szCs w:val="28"/>
    </w:rPr>
  </w:style>
  <w:style w:type="character" w:styleId="CommentReference">
    <w:name w:val="annotation reference"/>
    <w:basedOn w:val="DefaultParagraphFont"/>
    <w:uiPriority w:val="99"/>
    <w:semiHidden/>
    <w:unhideWhenUsed/>
    <w:rsid w:val="00900F95"/>
    <w:rPr>
      <w:sz w:val="16"/>
      <w:szCs w:val="16"/>
    </w:rPr>
  </w:style>
  <w:style w:type="paragraph" w:styleId="CommentText">
    <w:name w:val="annotation text"/>
    <w:basedOn w:val="Normal"/>
    <w:link w:val="CommentTextChar"/>
    <w:uiPriority w:val="99"/>
    <w:semiHidden/>
    <w:unhideWhenUsed/>
    <w:rsid w:val="00900F95"/>
    <w:rPr>
      <w:sz w:val="20"/>
    </w:rPr>
  </w:style>
  <w:style w:type="character" w:customStyle="1" w:styleId="CommentTextChar">
    <w:name w:val="Comment Text Char"/>
    <w:basedOn w:val="DefaultParagraphFont"/>
    <w:link w:val="CommentText"/>
    <w:uiPriority w:val="99"/>
    <w:semiHidden/>
    <w:rsid w:val="00900F95"/>
    <w:rPr>
      <w:rFonts w:ascii="Times New Roman" w:eastAsia="Times New Roman" w:hAnsi="Times New Roman" w:cs="Times New Roman"/>
      <w:sz w:val="20"/>
      <w:szCs w:val="20"/>
      <w:lang w:eastAsia="vi-VN"/>
    </w:rPr>
  </w:style>
  <w:style w:type="paragraph" w:styleId="CommentSubject">
    <w:name w:val="annotation subject"/>
    <w:basedOn w:val="CommentText"/>
    <w:next w:val="CommentText"/>
    <w:link w:val="CommentSubjectChar"/>
    <w:uiPriority w:val="99"/>
    <w:semiHidden/>
    <w:unhideWhenUsed/>
    <w:rsid w:val="00900F95"/>
    <w:rPr>
      <w:b/>
      <w:bCs/>
    </w:rPr>
  </w:style>
  <w:style w:type="character" w:customStyle="1" w:styleId="CommentSubjectChar">
    <w:name w:val="Comment Subject Char"/>
    <w:basedOn w:val="CommentTextChar"/>
    <w:link w:val="CommentSubject"/>
    <w:uiPriority w:val="99"/>
    <w:semiHidden/>
    <w:rsid w:val="00900F95"/>
    <w:rPr>
      <w:rFonts w:ascii="Times New Roman" w:eastAsia="Times New Roman" w:hAnsi="Times New Roman" w:cs="Times New Roman"/>
      <w:b/>
      <w:bCs/>
      <w:sz w:val="20"/>
      <w:szCs w:val="20"/>
      <w:lang w:eastAsia="vi-VN"/>
    </w:rPr>
  </w:style>
  <w:style w:type="paragraph" w:styleId="BalloonText">
    <w:name w:val="Balloon Text"/>
    <w:basedOn w:val="Normal"/>
    <w:link w:val="BalloonTextChar"/>
    <w:uiPriority w:val="99"/>
    <w:semiHidden/>
    <w:unhideWhenUsed/>
    <w:rsid w:val="00900F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F95"/>
    <w:rPr>
      <w:rFonts w:ascii="Segoe UI" w:eastAsia="Times New Roman" w:hAnsi="Segoe UI" w:cs="Segoe UI"/>
      <w:sz w:val="18"/>
      <w:szCs w:val="18"/>
      <w:lang w:eastAsia="vi-VN"/>
    </w:rPr>
  </w:style>
  <w:style w:type="character" w:styleId="Emphasis">
    <w:name w:val="Emphasis"/>
    <w:uiPriority w:val="20"/>
    <w:qFormat/>
    <w:rsid w:val="009E04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50247">
      <w:bodyDiv w:val="1"/>
      <w:marLeft w:val="0"/>
      <w:marRight w:val="0"/>
      <w:marTop w:val="0"/>
      <w:marBottom w:val="0"/>
      <w:divBdr>
        <w:top w:val="none" w:sz="0" w:space="0" w:color="auto"/>
        <w:left w:val="none" w:sz="0" w:space="0" w:color="auto"/>
        <w:bottom w:val="none" w:sz="0" w:space="0" w:color="auto"/>
        <w:right w:val="none" w:sz="0" w:space="0" w:color="auto"/>
      </w:divBdr>
    </w:div>
    <w:div w:id="47463184">
      <w:bodyDiv w:val="1"/>
      <w:marLeft w:val="0"/>
      <w:marRight w:val="0"/>
      <w:marTop w:val="0"/>
      <w:marBottom w:val="0"/>
      <w:divBdr>
        <w:top w:val="none" w:sz="0" w:space="0" w:color="auto"/>
        <w:left w:val="none" w:sz="0" w:space="0" w:color="auto"/>
        <w:bottom w:val="none" w:sz="0" w:space="0" w:color="auto"/>
        <w:right w:val="none" w:sz="0" w:space="0" w:color="auto"/>
      </w:divBdr>
    </w:div>
    <w:div w:id="51579877">
      <w:bodyDiv w:val="1"/>
      <w:marLeft w:val="0"/>
      <w:marRight w:val="0"/>
      <w:marTop w:val="0"/>
      <w:marBottom w:val="0"/>
      <w:divBdr>
        <w:top w:val="none" w:sz="0" w:space="0" w:color="auto"/>
        <w:left w:val="none" w:sz="0" w:space="0" w:color="auto"/>
        <w:bottom w:val="none" w:sz="0" w:space="0" w:color="auto"/>
        <w:right w:val="none" w:sz="0" w:space="0" w:color="auto"/>
      </w:divBdr>
    </w:div>
    <w:div w:id="82530050">
      <w:bodyDiv w:val="1"/>
      <w:marLeft w:val="0"/>
      <w:marRight w:val="0"/>
      <w:marTop w:val="0"/>
      <w:marBottom w:val="0"/>
      <w:divBdr>
        <w:top w:val="none" w:sz="0" w:space="0" w:color="auto"/>
        <w:left w:val="none" w:sz="0" w:space="0" w:color="auto"/>
        <w:bottom w:val="none" w:sz="0" w:space="0" w:color="auto"/>
        <w:right w:val="none" w:sz="0" w:space="0" w:color="auto"/>
      </w:divBdr>
    </w:div>
    <w:div w:id="87314792">
      <w:bodyDiv w:val="1"/>
      <w:marLeft w:val="0"/>
      <w:marRight w:val="0"/>
      <w:marTop w:val="0"/>
      <w:marBottom w:val="0"/>
      <w:divBdr>
        <w:top w:val="none" w:sz="0" w:space="0" w:color="auto"/>
        <w:left w:val="none" w:sz="0" w:space="0" w:color="auto"/>
        <w:bottom w:val="none" w:sz="0" w:space="0" w:color="auto"/>
        <w:right w:val="none" w:sz="0" w:space="0" w:color="auto"/>
      </w:divBdr>
    </w:div>
    <w:div w:id="92363561">
      <w:bodyDiv w:val="1"/>
      <w:marLeft w:val="0"/>
      <w:marRight w:val="0"/>
      <w:marTop w:val="0"/>
      <w:marBottom w:val="0"/>
      <w:divBdr>
        <w:top w:val="none" w:sz="0" w:space="0" w:color="auto"/>
        <w:left w:val="none" w:sz="0" w:space="0" w:color="auto"/>
        <w:bottom w:val="none" w:sz="0" w:space="0" w:color="auto"/>
        <w:right w:val="none" w:sz="0" w:space="0" w:color="auto"/>
      </w:divBdr>
    </w:div>
    <w:div w:id="187911113">
      <w:bodyDiv w:val="1"/>
      <w:marLeft w:val="0"/>
      <w:marRight w:val="0"/>
      <w:marTop w:val="0"/>
      <w:marBottom w:val="0"/>
      <w:divBdr>
        <w:top w:val="none" w:sz="0" w:space="0" w:color="auto"/>
        <w:left w:val="none" w:sz="0" w:space="0" w:color="auto"/>
        <w:bottom w:val="none" w:sz="0" w:space="0" w:color="auto"/>
        <w:right w:val="none" w:sz="0" w:space="0" w:color="auto"/>
      </w:divBdr>
    </w:div>
    <w:div w:id="194389118">
      <w:bodyDiv w:val="1"/>
      <w:marLeft w:val="0"/>
      <w:marRight w:val="0"/>
      <w:marTop w:val="0"/>
      <w:marBottom w:val="0"/>
      <w:divBdr>
        <w:top w:val="none" w:sz="0" w:space="0" w:color="auto"/>
        <w:left w:val="none" w:sz="0" w:space="0" w:color="auto"/>
        <w:bottom w:val="none" w:sz="0" w:space="0" w:color="auto"/>
        <w:right w:val="none" w:sz="0" w:space="0" w:color="auto"/>
      </w:divBdr>
    </w:div>
    <w:div w:id="285430821">
      <w:bodyDiv w:val="1"/>
      <w:marLeft w:val="0"/>
      <w:marRight w:val="0"/>
      <w:marTop w:val="0"/>
      <w:marBottom w:val="0"/>
      <w:divBdr>
        <w:top w:val="none" w:sz="0" w:space="0" w:color="auto"/>
        <w:left w:val="none" w:sz="0" w:space="0" w:color="auto"/>
        <w:bottom w:val="none" w:sz="0" w:space="0" w:color="auto"/>
        <w:right w:val="none" w:sz="0" w:space="0" w:color="auto"/>
      </w:divBdr>
    </w:div>
    <w:div w:id="318191684">
      <w:bodyDiv w:val="1"/>
      <w:marLeft w:val="0"/>
      <w:marRight w:val="0"/>
      <w:marTop w:val="0"/>
      <w:marBottom w:val="0"/>
      <w:divBdr>
        <w:top w:val="none" w:sz="0" w:space="0" w:color="auto"/>
        <w:left w:val="none" w:sz="0" w:space="0" w:color="auto"/>
        <w:bottom w:val="none" w:sz="0" w:space="0" w:color="auto"/>
        <w:right w:val="none" w:sz="0" w:space="0" w:color="auto"/>
      </w:divBdr>
    </w:div>
    <w:div w:id="336077072">
      <w:bodyDiv w:val="1"/>
      <w:marLeft w:val="0"/>
      <w:marRight w:val="0"/>
      <w:marTop w:val="0"/>
      <w:marBottom w:val="0"/>
      <w:divBdr>
        <w:top w:val="none" w:sz="0" w:space="0" w:color="auto"/>
        <w:left w:val="none" w:sz="0" w:space="0" w:color="auto"/>
        <w:bottom w:val="none" w:sz="0" w:space="0" w:color="auto"/>
        <w:right w:val="none" w:sz="0" w:space="0" w:color="auto"/>
      </w:divBdr>
    </w:div>
    <w:div w:id="345136813">
      <w:bodyDiv w:val="1"/>
      <w:marLeft w:val="0"/>
      <w:marRight w:val="0"/>
      <w:marTop w:val="0"/>
      <w:marBottom w:val="0"/>
      <w:divBdr>
        <w:top w:val="none" w:sz="0" w:space="0" w:color="auto"/>
        <w:left w:val="none" w:sz="0" w:space="0" w:color="auto"/>
        <w:bottom w:val="none" w:sz="0" w:space="0" w:color="auto"/>
        <w:right w:val="none" w:sz="0" w:space="0" w:color="auto"/>
      </w:divBdr>
    </w:div>
    <w:div w:id="347373504">
      <w:bodyDiv w:val="1"/>
      <w:marLeft w:val="0"/>
      <w:marRight w:val="0"/>
      <w:marTop w:val="0"/>
      <w:marBottom w:val="0"/>
      <w:divBdr>
        <w:top w:val="none" w:sz="0" w:space="0" w:color="auto"/>
        <w:left w:val="none" w:sz="0" w:space="0" w:color="auto"/>
        <w:bottom w:val="none" w:sz="0" w:space="0" w:color="auto"/>
        <w:right w:val="none" w:sz="0" w:space="0" w:color="auto"/>
      </w:divBdr>
    </w:div>
    <w:div w:id="352265228">
      <w:bodyDiv w:val="1"/>
      <w:marLeft w:val="0"/>
      <w:marRight w:val="0"/>
      <w:marTop w:val="0"/>
      <w:marBottom w:val="0"/>
      <w:divBdr>
        <w:top w:val="none" w:sz="0" w:space="0" w:color="auto"/>
        <w:left w:val="none" w:sz="0" w:space="0" w:color="auto"/>
        <w:bottom w:val="none" w:sz="0" w:space="0" w:color="auto"/>
        <w:right w:val="none" w:sz="0" w:space="0" w:color="auto"/>
      </w:divBdr>
    </w:div>
    <w:div w:id="364209044">
      <w:bodyDiv w:val="1"/>
      <w:marLeft w:val="0"/>
      <w:marRight w:val="0"/>
      <w:marTop w:val="0"/>
      <w:marBottom w:val="0"/>
      <w:divBdr>
        <w:top w:val="none" w:sz="0" w:space="0" w:color="auto"/>
        <w:left w:val="none" w:sz="0" w:space="0" w:color="auto"/>
        <w:bottom w:val="none" w:sz="0" w:space="0" w:color="auto"/>
        <w:right w:val="none" w:sz="0" w:space="0" w:color="auto"/>
      </w:divBdr>
    </w:div>
    <w:div w:id="384767712">
      <w:bodyDiv w:val="1"/>
      <w:marLeft w:val="0"/>
      <w:marRight w:val="0"/>
      <w:marTop w:val="0"/>
      <w:marBottom w:val="0"/>
      <w:divBdr>
        <w:top w:val="none" w:sz="0" w:space="0" w:color="auto"/>
        <w:left w:val="none" w:sz="0" w:space="0" w:color="auto"/>
        <w:bottom w:val="none" w:sz="0" w:space="0" w:color="auto"/>
        <w:right w:val="none" w:sz="0" w:space="0" w:color="auto"/>
      </w:divBdr>
    </w:div>
    <w:div w:id="385447097">
      <w:bodyDiv w:val="1"/>
      <w:marLeft w:val="0"/>
      <w:marRight w:val="0"/>
      <w:marTop w:val="0"/>
      <w:marBottom w:val="0"/>
      <w:divBdr>
        <w:top w:val="none" w:sz="0" w:space="0" w:color="auto"/>
        <w:left w:val="none" w:sz="0" w:space="0" w:color="auto"/>
        <w:bottom w:val="none" w:sz="0" w:space="0" w:color="auto"/>
        <w:right w:val="none" w:sz="0" w:space="0" w:color="auto"/>
      </w:divBdr>
    </w:div>
    <w:div w:id="392583714">
      <w:bodyDiv w:val="1"/>
      <w:marLeft w:val="0"/>
      <w:marRight w:val="0"/>
      <w:marTop w:val="0"/>
      <w:marBottom w:val="0"/>
      <w:divBdr>
        <w:top w:val="none" w:sz="0" w:space="0" w:color="auto"/>
        <w:left w:val="none" w:sz="0" w:space="0" w:color="auto"/>
        <w:bottom w:val="none" w:sz="0" w:space="0" w:color="auto"/>
        <w:right w:val="none" w:sz="0" w:space="0" w:color="auto"/>
      </w:divBdr>
    </w:div>
    <w:div w:id="401681482">
      <w:bodyDiv w:val="1"/>
      <w:marLeft w:val="0"/>
      <w:marRight w:val="0"/>
      <w:marTop w:val="0"/>
      <w:marBottom w:val="0"/>
      <w:divBdr>
        <w:top w:val="none" w:sz="0" w:space="0" w:color="auto"/>
        <w:left w:val="none" w:sz="0" w:space="0" w:color="auto"/>
        <w:bottom w:val="none" w:sz="0" w:space="0" w:color="auto"/>
        <w:right w:val="none" w:sz="0" w:space="0" w:color="auto"/>
      </w:divBdr>
    </w:div>
    <w:div w:id="424031906">
      <w:bodyDiv w:val="1"/>
      <w:marLeft w:val="0"/>
      <w:marRight w:val="0"/>
      <w:marTop w:val="0"/>
      <w:marBottom w:val="0"/>
      <w:divBdr>
        <w:top w:val="none" w:sz="0" w:space="0" w:color="auto"/>
        <w:left w:val="none" w:sz="0" w:space="0" w:color="auto"/>
        <w:bottom w:val="none" w:sz="0" w:space="0" w:color="auto"/>
        <w:right w:val="none" w:sz="0" w:space="0" w:color="auto"/>
      </w:divBdr>
    </w:div>
    <w:div w:id="451678968">
      <w:bodyDiv w:val="1"/>
      <w:marLeft w:val="0"/>
      <w:marRight w:val="0"/>
      <w:marTop w:val="0"/>
      <w:marBottom w:val="0"/>
      <w:divBdr>
        <w:top w:val="none" w:sz="0" w:space="0" w:color="auto"/>
        <w:left w:val="none" w:sz="0" w:space="0" w:color="auto"/>
        <w:bottom w:val="none" w:sz="0" w:space="0" w:color="auto"/>
        <w:right w:val="none" w:sz="0" w:space="0" w:color="auto"/>
      </w:divBdr>
    </w:div>
    <w:div w:id="491217888">
      <w:bodyDiv w:val="1"/>
      <w:marLeft w:val="0"/>
      <w:marRight w:val="0"/>
      <w:marTop w:val="0"/>
      <w:marBottom w:val="0"/>
      <w:divBdr>
        <w:top w:val="none" w:sz="0" w:space="0" w:color="auto"/>
        <w:left w:val="none" w:sz="0" w:space="0" w:color="auto"/>
        <w:bottom w:val="none" w:sz="0" w:space="0" w:color="auto"/>
        <w:right w:val="none" w:sz="0" w:space="0" w:color="auto"/>
      </w:divBdr>
    </w:div>
    <w:div w:id="517278619">
      <w:bodyDiv w:val="1"/>
      <w:marLeft w:val="0"/>
      <w:marRight w:val="0"/>
      <w:marTop w:val="0"/>
      <w:marBottom w:val="0"/>
      <w:divBdr>
        <w:top w:val="none" w:sz="0" w:space="0" w:color="auto"/>
        <w:left w:val="none" w:sz="0" w:space="0" w:color="auto"/>
        <w:bottom w:val="none" w:sz="0" w:space="0" w:color="auto"/>
        <w:right w:val="none" w:sz="0" w:space="0" w:color="auto"/>
      </w:divBdr>
    </w:div>
    <w:div w:id="530530909">
      <w:bodyDiv w:val="1"/>
      <w:marLeft w:val="0"/>
      <w:marRight w:val="0"/>
      <w:marTop w:val="0"/>
      <w:marBottom w:val="0"/>
      <w:divBdr>
        <w:top w:val="none" w:sz="0" w:space="0" w:color="auto"/>
        <w:left w:val="none" w:sz="0" w:space="0" w:color="auto"/>
        <w:bottom w:val="none" w:sz="0" w:space="0" w:color="auto"/>
        <w:right w:val="none" w:sz="0" w:space="0" w:color="auto"/>
      </w:divBdr>
    </w:div>
    <w:div w:id="577054704">
      <w:bodyDiv w:val="1"/>
      <w:marLeft w:val="0"/>
      <w:marRight w:val="0"/>
      <w:marTop w:val="0"/>
      <w:marBottom w:val="0"/>
      <w:divBdr>
        <w:top w:val="none" w:sz="0" w:space="0" w:color="auto"/>
        <w:left w:val="none" w:sz="0" w:space="0" w:color="auto"/>
        <w:bottom w:val="none" w:sz="0" w:space="0" w:color="auto"/>
        <w:right w:val="none" w:sz="0" w:space="0" w:color="auto"/>
      </w:divBdr>
    </w:div>
    <w:div w:id="596183528">
      <w:bodyDiv w:val="1"/>
      <w:marLeft w:val="0"/>
      <w:marRight w:val="0"/>
      <w:marTop w:val="0"/>
      <w:marBottom w:val="0"/>
      <w:divBdr>
        <w:top w:val="none" w:sz="0" w:space="0" w:color="auto"/>
        <w:left w:val="none" w:sz="0" w:space="0" w:color="auto"/>
        <w:bottom w:val="none" w:sz="0" w:space="0" w:color="auto"/>
        <w:right w:val="none" w:sz="0" w:space="0" w:color="auto"/>
      </w:divBdr>
    </w:div>
    <w:div w:id="598224093">
      <w:bodyDiv w:val="1"/>
      <w:marLeft w:val="0"/>
      <w:marRight w:val="0"/>
      <w:marTop w:val="0"/>
      <w:marBottom w:val="0"/>
      <w:divBdr>
        <w:top w:val="none" w:sz="0" w:space="0" w:color="auto"/>
        <w:left w:val="none" w:sz="0" w:space="0" w:color="auto"/>
        <w:bottom w:val="none" w:sz="0" w:space="0" w:color="auto"/>
        <w:right w:val="none" w:sz="0" w:space="0" w:color="auto"/>
      </w:divBdr>
    </w:div>
    <w:div w:id="690955717">
      <w:bodyDiv w:val="1"/>
      <w:marLeft w:val="0"/>
      <w:marRight w:val="0"/>
      <w:marTop w:val="0"/>
      <w:marBottom w:val="0"/>
      <w:divBdr>
        <w:top w:val="none" w:sz="0" w:space="0" w:color="auto"/>
        <w:left w:val="none" w:sz="0" w:space="0" w:color="auto"/>
        <w:bottom w:val="none" w:sz="0" w:space="0" w:color="auto"/>
        <w:right w:val="none" w:sz="0" w:space="0" w:color="auto"/>
      </w:divBdr>
    </w:div>
    <w:div w:id="707220095">
      <w:bodyDiv w:val="1"/>
      <w:marLeft w:val="0"/>
      <w:marRight w:val="0"/>
      <w:marTop w:val="0"/>
      <w:marBottom w:val="0"/>
      <w:divBdr>
        <w:top w:val="none" w:sz="0" w:space="0" w:color="auto"/>
        <w:left w:val="none" w:sz="0" w:space="0" w:color="auto"/>
        <w:bottom w:val="none" w:sz="0" w:space="0" w:color="auto"/>
        <w:right w:val="none" w:sz="0" w:space="0" w:color="auto"/>
      </w:divBdr>
    </w:div>
    <w:div w:id="711030420">
      <w:bodyDiv w:val="1"/>
      <w:marLeft w:val="0"/>
      <w:marRight w:val="0"/>
      <w:marTop w:val="0"/>
      <w:marBottom w:val="0"/>
      <w:divBdr>
        <w:top w:val="none" w:sz="0" w:space="0" w:color="auto"/>
        <w:left w:val="none" w:sz="0" w:space="0" w:color="auto"/>
        <w:bottom w:val="none" w:sz="0" w:space="0" w:color="auto"/>
        <w:right w:val="none" w:sz="0" w:space="0" w:color="auto"/>
      </w:divBdr>
    </w:div>
    <w:div w:id="739451151">
      <w:bodyDiv w:val="1"/>
      <w:marLeft w:val="0"/>
      <w:marRight w:val="0"/>
      <w:marTop w:val="0"/>
      <w:marBottom w:val="0"/>
      <w:divBdr>
        <w:top w:val="none" w:sz="0" w:space="0" w:color="auto"/>
        <w:left w:val="none" w:sz="0" w:space="0" w:color="auto"/>
        <w:bottom w:val="none" w:sz="0" w:space="0" w:color="auto"/>
        <w:right w:val="none" w:sz="0" w:space="0" w:color="auto"/>
      </w:divBdr>
    </w:div>
    <w:div w:id="771168962">
      <w:bodyDiv w:val="1"/>
      <w:marLeft w:val="0"/>
      <w:marRight w:val="0"/>
      <w:marTop w:val="0"/>
      <w:marBottom w:val="0"/>
      <w:divBdr>
        <w:top w:val="none" w:sz="0" w:space="0" w:color="auto"/>
        <w:left w:val="none" w:sz="0" w:space="0" w:color="auto"/>
        <w:bottom w:val="none" w:sz="0" w:space="0" w:color="auto"/>
        <w:right w:val="none" w:sz="0" w:space="0" w:color="auto"/>
      </w:divBdr>
    </w:div>
    <w:div w:id="774979951">
      <w:bodyDiv w:val="1"/>
      <w:marLeft w:val="0"/>
      <w:marRight w:val="0"/>
      <w:marTop w:val="0"/>
      <w:marBottom w:val="0"/>
      <w:divBdr>
        <w:top w:val="none" w:sz="0" w:space="0" w:color="auto"/>
        <w:left w:val="none" w:sz="0" w:space="0" w:color="auto"/>
        <w:bottom w:val="none" w:sz="0" w:space="0" w:color="auto"/>
        <w:right w:val="none" w:sz="0" w:space="0" w:color="auto"/>
      </w:divBdr>
    </w:div>
    <w:div w:id="776566050">
      <w:bodyDiv w:val="1"/>
      <w:marLeft w:val="0"/>
      <w:marRight w:val="0"/>
      <w:marTop w:val="0"/>
      <w:marBottom w:val="0"/>
      <w:divBdr>
        <w:top w:val="none" w:sz="0" w:space="0" w:color="auto"/>
        <w:left w:val="none" w:sz="0" w:space="0" w:color="auto"/>
        <w:bottom w:val="none" w:sz="0" w:space="0" w:color="auto"/>
        <w:right w:val="none" w:sz="0" w:space="0" w:color="auto"/>
      </w:divBdr>
    </w:div>
    <w:div w:id="806511020">
      <w:bodyDiv w:val="1"/>
      <w:marLeft w:val="0"/>
      <w:marRight w:val="0"/>
      <w:marTop w:val="0"/>
      <w:marBottom w:val="0"/>
      <w:divBdr>
        <w:top w:val="none" w:sz="0" w:space="0" w:color="auto"/>
        <w:left w:val="none" w:sz="0" w:space="0" w:color="auto"/>
        <w:bottom w:val="none" w:sz="0" w:space="0" w:color="auto"/>
        <w:right w:val="none" w:sz="0" w:space="0" w:color="auto"/>
      </w:divBdr>
    </w:div>
    <w:div w:id="816453858">
      <w:bodyDiv w:val="1"/>
      <w:marLeft w:val="0"/>
      <w:marRight w:val="0"/>
      <w:marTop w:val="0"/>
      <w:marBottom w:val="0"/>
      <w:divBdr>
        <w:top w:val="none" w:sz="0" w:space="0" w:color="auto"/>
        <w:left w:val="none" w:sz="0" w:space="0" w:color="auto"/>
        <w:bottom w:val="none" w:sz="0" w:space="0" w:color="auto"/>
        <w:right w:val="none" w:sz="0" w:space="0" w:color="auto"/>
      </w:divBdr>
    </w:div>
    <w:div w:id="881865032">
      <w:bodyDiv w:val="1"/>
      <w:marLeft w:val="0"/>
      <w:marRight w:val="0"/>
      <w:marTop w:val="0"/>
      <w:marBottom w:val="0"/>
      <w:divBdr>
        <w:top w:val="none" w:sz="0" w:space="0" w:color="auto"/>
        <w:left w:val="none" w:sz="0" w:space="0" w:color="auto"/>
        <w:bottom w:val="none" w:sz="0" w:space="0" w:color="auto"/>
        <w:right w:val="none" w:sz="0" w:space="0" w:color="auto"/>
      </w:divBdr>
    </w:div>
    <w:div w:id="907037500">
      <w:bodyDiv w:val="1"/>
      <w:marLeft w:val="0"/>
      <w:marRight w:val="0"/>
      <w:marTop w:val="0"/>
      <w:marBottom w:val="0"/>
      <w:divBdr>
        <w:top w:val="none" w:sz="0" w:space="0" w:color="auto"/>
        <w:left w:val="none" w:sz="0" w:space="0" w:color="auto"/>
        <w:bottom w:val="none" w:sz="0" w:space="0" w:color="auto"/>
        <w:right w:val="none" w:sz="0" w:space="0" w:color="auto"/>
      </w:divBdr>
    </w:div>
    <w:div w:id="985934576">
      <w:bodyDiv w:val="1"/>
      <w:marLeft w:val="0"/>
      <w:marRight w:val="0"/>
      <w:marTop w:val="0"/>
      <w:marBottom w:val="0"/>
      <w:divBdr>
        <w:top w:val="none" w:sz="0" w:space="0" w:color="auto"/>
        <w:left w:val="none" w:sz="0" w:space="0" w:color="auto"/>
        <w:bottom w:val="none" w:sz="0" w:space="0" w:color="auto"/>
        <w:right w:val="none" w:sz="0" w:space="0" w:color="auto"/>
      </w:divBdr>
    </w:div>
    <w:div w:id="986083753">
      <w:bodyDiv w:val="1"/>
      <w:marLeft w:val="0"/>
      <w:marRight w:val="0"/>
      <w:marTop w:val="0"/>
      <w:marBottom w:val="0"/>
      <w:divBdr>
        <w:top w:val="none" w:sz="0" w:space="0" w:color="auto"/>
        <w:left w:val="none" w:sz="0" w:space="0" w:color="auto"/>
        <w:bottom w:val="none" w:sz="0" w:space="0" w:color="auto"/>
        <w:right w:val="none" w:sz="0" w:space="0" w:color="auto"/>
      </w:divBdr>
    </w:div>
    <w:div w:id="1011182839">
      <w:bodyDiv w:val="1"/>
      <w:marLeft w:val="0"/>
      <w:marRight w:val="0"/>
      <w:marTop w:val="0"/>
      <w:marBottom w:val="0"/>
      <w:divBdr>
        <w:top w:val="none" w:sz="0" w:space="0" w:color="auto"/>
        <w:left w:val="none" w:sz="0" w:space="0" w:color="auto"/>
        <w:bottom w:val="none" w:sz="0" w:space="0" w:color="auto"/>
        <w:right w:val="none" w:sz="0" w:space="0" w:color="auto"/>
      </w:divBdr>
    </w:div>
    <w:div w:id="1086539871">
      <w:bodyDiv w:val="1"/>
      <w:marLeft w:val="0"/>
      <w:marRight w:val="0"/>
      <w:marTop w:val="0"/>
      <w:marBottom w:val="0"/>
      <w:divBdr>
        <w:top w:val="none" w:sz="0" w:space="0" w:color="auto"/>
        <w:left w:val="none" w:sz="0" w:space="0" w:color="auto"/>
        <w:bottom w:val="none" w:sz="0" w:space="0" w:color="auto"/>
        <w:right w:val="none" w:sz="0" w:space="0" w:color="auto"/>
      </w:divBdr>
    </w:div>
    <w:div w:id="1095832502">
      <w:bodyDiv w:val="1"/>
      <w:marLeft w:val="0"/>
      <w:marRight w:val="0"/>
      <w:marTop w:val="0"/>
      <w:marBottom w:val="0"/>
      <w:divBdr>
        <w:top w:val="none" w:sz="0" w:space="0" w:color="auto"/>
        <w:left w:val="none" w:sz="0" w:space="0" w:color="auto"/>
        <w:bottom w:val="none" w:sz="0" w:space="0" w:color="auto"/>
        <w:right w:val="none" w:sz="0" w:space="0" w:color="auto"/>
      </w:divBdr>
    </w:div>
    <w:div w:id="1127351976">
      <w:bodyDiv w:val="1"/>
      <w:marLeft w:val="0"/>
      <w:marRight w:val="0"/>
      <w:marTop w:val="0"/>
      <w:marBottom w:val="0"/>
      <w:divBdr>
        <w:top w:val="none" w:sz="0" w:space="0" w:color="auto"/>
        <w:left w:val="none" w:sz="0" w:space="0" w:color="auto"/>
        <w:bottom w:val="none" w:sz="0" w:space="0" w:color="auto"/>
        <w:right w:val="none" w:sz="0" w:space="0" w:color="auto"/>
      </w:divBdr>
    </w:div>
    <w:div w:id="1129665770">
      <w:bodyDiv w:val="1"/>
      <w:marLeft w:val="0"/>
      <w:marRight w:val="0"/>
      <w:marTop w:val="0"/>
      <w:marBottom w:val="0"/>
      <w:divBdr>
        <w:top w:val="none" w:sz="0" w:space="0" w:color="auto"/>
        <w:left w:val="none" w:sz="0" w:space="0" w:color="auto"/>
        <w:bottom w:val="none" w:sz="0" w:space="0" w:color="auto"/>
        <w:right w:val="none" w:sz="0" w:space="0" w:color="auto"/>
      </w:divBdr>
    </w:div>
    <w:div w:id="1174345776">
      <w:bodyDiv w:val="1"/>
      <w:marLeft w:val="0"/>
      <w:marRight w:val="0"/>
      <w:marTop w:val="0"/>
      <w:marBottom w:val="0"/>
      <w:divBdr>
        <w:top w:val="none" w:sz="0" w:space="0" w:color="auto"/>
        <w:left w:val="none" w:sz="0" w:space="0" w:color="auto"/>
        <w:bottom w:val="none" w:sz="0" w:space="0" w:color="auto"/>
        <w:right w:val="none" w:sz="0" w:space="0" w:color="auto"/>
      </w:divBdr>
    </w:div>
    <w:div w:id="1183469623">
      <w:bodyDiv w:val="1"/>
      <w:marLeft w:val="0"/>
      <w:marRight w:val="0"/>
      <w:marTop w:val="0"/>
      <w:marBottom w:val="0"/>
      <w:divBdr>
        <w:top w:val="none" w:sz="0" w:space="0" w:color="auto"/>
        <w:left w:val="none" w:sz="0" w:space="0" w:color="auto"/>
        <w:bottom w:val="none" w:sz="0" w:space="0" w:color="auto"/>
        <w:right w:val="none" w:sz="0" w:space="0" w:color="auto"/>
      </w:divBdr>
    </w:div>
    <w:div w:id="1204367521">
      <w:bodyDiv w:val="1"/>
      <w:marLeft w:val="0"/>
      <w:marRight w:val="0"/>
      <w:marTop w:val="0"/>
      <w:marBottom w:val="0"/>
      <w:divBdr>
        <w:top w:val="none" w:sz="0" w:space="0" w:color="auto"/>
        <w:left w:val="none" w:sz="0" w:space="0" w:color="auto"/>
        <w:bottom w:val="none" w:sz="0" w:space="0" w:color="auto"/>
        <w:right w:val="none" w:sz="0" w:space="0" w:color="auto"/>
      </w:divBdr>
    </w:div>
    <w:div w:id="1219633025">
      <w:bodyDiv w:val="1"/>
      <w:marLeft w:val="0"/>
      <w:marRight w:val="0"/>
      <w:marTop w:val="0"/>
      <w:marBottom w:val="0"/>
      <w:divBdr>
        <w:top w:val="none" w:sz="0" w:space="0" w:color="auto"/>
        <w:left w:val="none" w:sz="0" w:space="0" w:color="auto"/>
        <w:bottom w:val="none" w:sz="0" w:space="0" w:color="auto"/>
        <w:right w:val="none" w:sz="0" w:space="0" w:color="auto"/>
      </w:divBdr>
    </w:div>
    <w:div w:id="1234387753">
      <w:bodyDiv w:val="1"/>
      <w:marLeft w:val="0"/>
      <w:marRight w:val="0"/>
      <w:marTop w:val="0"/>
      <w:marBottom w:val="0"/>
      <w:divBdr>
        <w:top w:val="none" w:sz="0" w:space="0" w:color="auto"/>
        <w:left w:val="none" w:sz="0" w:space="0" w:color="auto"/>
        <w:bottom w:val="none" w:sz="0" w:space="0" w:color="auto"/>
        <w:right w:val="none" w:sz="0" w:space="0" w:color="auto"/>
      </w:divBdr>
    </w:div>
    <w:div w:id="1244412628">
      <w:bodyDiv w:val="1"/>
      <w:marLeft w:val="0"/>
      <w:marRight w:val="0"/>
      <w:marTop w:val="0"/>
      <w:marBottom w:val="0"/>
      <w:divBdr>
        <w:top w:val="none" w:sz="0" w:space="0" w:color="auto"/>
        <w:left w:val="none" w:sz="0" w:space="0" w:color="auto"/>
        <w:bottom w:val="none" w:sz="0" w:space="0" w:color="auto"/>
        <w:right w:val="none" w:sz="0" w:space="0" w:color="auto"/>
      </w:divBdr>
    </w:div>
    <w:div w:id="1268275496">
      <w:bodyDiv w:val="1"/>
      <w:marLeft w:val="0"/>
      <w:marRight w:val="0"/>
      <w:marTop w:val="0"/>
      <w:marBottom w:val="0"/>
      <w:divBdr>
        <w:top w:val="none" w:sz="0" w:space="0" w:color="auto"/>
        <w:left w:val="none" w:sz="0" w:space="0" w:color="auto"/>
        <w:bottom w:val="none" w:sz="0" w:space="0" w:color="auto"/>
        <w:right w:val="none" w:sz="0" w:space="0" w:color="auto"/>
      </w:divBdr>
    </w:div>
    <w:div w:id="1304307055">
      <w:bodyDiv w:val="1"/>
      <w:marLeft w:val="0"/>
      <w:marRight w:val="0"/>
      <w:marTop w:val="0"/>
      <w:marBottom w:val="0"/>
      <w:divBdr>
        <w:top w:val="none" w:sz="0" w:space="0" w:color="auto"/>
        <w:left w:val="none" w:sz="0" w:space="0" w:color="auto"/>
        <w:bottom w:val="none" w:sz="0" w:space="0" w:color="auto"/>
        <w:right w:val="none" w:sz="0" w:space="0" w:color="auto"/>
      </w:divBdr>
    </w:div>
    <w:div w:id="1319072020">
      <w:bodyDiv w:val="1"/>
      <w:marLeft w:val="0"/>
      <w:marRight w:val="0"/>
      <w:marTop w:val="0"/>
      <w:marBottom w:val="0"/>
      <w:divBdr>
        <w:top w:val="none" w:sz="0" w:space="0" w:color="auto"/>
        <w:left w:val="none" w:sz="0" w:space="0" w:color="auto"/>
        <w:bottom w:val="none" w:sz="0" w:space="0" w:color="auto"/>
        <w:right w:val="none" w:sz="0" w:space="0" w:color="auto"/>
      </w:divBdr>
    </w:div>
    <w:div w:id="1368334862">
      <w:bodyDiv w:val="1"/>
      <w:marLeft w:val="0"/>
      <w:marRight w:val="0"/>
      <w:marTop w:val="0"/>
      <w:marBottom w:val="0"/>
      <w:divBdr>
        <w:top w:val="none" w:sz="0" w:space="0" w:color="auto"/>
        <w:left w:val="none" w:sz="0" w:space="0" w:color="auto"/>
        <w:bottom w:val="none" w:sz="0" w:space="0" w:color="auto"/>
        <w:right w:val="none" w:sz="0" w:space="0" w:color="auto"/>
      </w:divBdr>
    </w:div>
    <w:div w:id="1409768582">
      <w:bodyDiv w:val="1"/>
      <w:marLeft w:val="0"/>
      <w:marRight w:val="0"/>
      <w:marTop w:val="0"/>
      <w:marBottom w:val="0"/>
      <w:divBdr>
        <w:top w:val="none" w:sz="0" w:space="0" w:color="auto"/>
        <w:left w:val="none" w:sz="0" w:space="0" w:color="auto"/>
        <w:bottom w:val="none" w:sz="0" w:space="0" w:color="auto"/>
        <w:right w:val="none" w:sz="0" w:space="0" w:color="auto"/>
      </w:divBdr>
    </w:div>
    <w:div w:id="1446583866">
      <w:bodyDiv w:val="1"/>
      <w:marLeft w:val="0"/>
      <w:marRight w:val="0"/>
      <w:marTop w:val="0"/>
      <w:marBottom w:val="0"/>
      <w:divBdr>
        <w:top w:val="none" w:sz="0" w:space="0" w:color="auto"/>
        <w:left w:val="none" w:sz="0" w:space="0" w:color="auto"/>
        <w:bottom w:val="none" w:sz="0" w:space="0" w:color="auto"/>
        <w:right w:val="none" w:sz="0" w:space="0" w:color="auto"/>
      </w:divBdr>
    </w:div>
    <w:div w:id="1460609914">
      <w:bodyDiv w:val="1"/>
      <w:marLeft w:val="0"/>
      <w:marRight w:val="0"/>
      <w:marTop w:val="0"/>
      <w:marBottom w:val="0"/>
      <w:divBdr>
        <w:top w:val="none" w:sz="0" w:space="0" w:color="auto"/>
        <w:left w:val="none" w:sz="0" w:space="0" w:color="auto"/>
        <w:bottom w:val="none" w:sz="0" w:space="0" w:color="auto"/>
        <w:right w:val="none" w:sz="0" w:space="0" w:color="auto"/>
      </w:divBdr>
    </w:div>
    <w:div w:id="1464616215">
      <w:bodyDiv w:val="1"/>
      <w:marLeft w:val="0"/>
      <w:marRight w:val="0"/>
      <w:marTop w:val="0"/>
      <w:marBottom w:val="0"/>
      <w:divBdr>
        <w:top w:val="none" w:sz="0" w:space="0" w:color="auto"/>
        <w:left w:val="none" w:sz="0" w:space="0" w:color="auto"/>
        <w:bottom w:val="none" w:sz="0" w:space="0" w:color="auto"/>
        <w:right w:val="none" w:sz="0" w:space="0" w:color="auto"/>
      </w:divBdr>
    </w:div>
    <w:div w:id="1599947916">
      <w:bodyDiv w:val="1"/>
      <w:marLeft w:val="0"/>
      <w:marRight w:val="0"/>
      <w:marTop w:val="0"/>
      <w:marBottom w:val="0"/>
      <w:divBdr>
        <w:top w:val="none" w:sz="0" w:space="0" w:color="auto"/>
        <w:left w:val="none" w:sz="0" w:space="0" w:color="auto"/>
        <w:bottom w:val="none" w:sz="0" w:space="0" w:color="auto"/>
        <w:right w:val="none" w:sz="0" w:space="0" w:color="auto"/>
      </w:divBdr>
    </w:div>
    <w:div w:id="1612856622">
      <w:bodyDiv w:val="1"/>
      <w:marLeft w:val="0"/>
      <w:marRight w:val="0"/>
      <w:marTop w:val="0"/>
      <w:marBottom w:val="0"/>
      <w:divBdr>
        <w:top w:val="none" w:sz="0" w:space="0" w:color="auto"/>
        <w:left w:val="none" w:sz="0" w:space="0" w:color="auto"/>
        <w:bottom w:val="none" w:sz="0" w:space="0" w:color="auto"/>
        <w:right w:val="none" w:sz="0" w:space="0" w:color="auto"/>
      </w:divBdr>
    </w:div>
    <w:div w:id="1644459339">
      <w:bodyDiv w:val="1"/>
      <w:marLeft w:val="0"/>
      <w:marRight w:val="0"/>
      <w:marTop w:val="0"/>
      <w:marBottom w:val="0"/>
      <w:divBdr>
        <w:top w:val="none" w:sz="0" w:space="0" w:color="auto"/>
        <w:left w:val="none" w:sz="0" w:space="0" w:color="auto"/>
        <w:bottom w:val="none" w:sz="0" w:space="0" w:color="auto"/>
        <w:right w:val="none" w:sz="0" w:space="0" w:color="auto"/>
      </w:divBdr>
    </w:div>
    <w:div w:id="1672023131">
      <w:bodyDiv w:val="1"/>
      <w:marLeft w:val="0"/>
      <w:marRight w:val="0"/>
      <w:marTop w:val="0"/>
      <w:marBottom w:val="0"/>
      <w:divBdr>
        <w:top w:val="none" w:sz="0" w:space="0" w:color="auto"/>
        <w:left w:val="none" w:sz="0" w:space="0" w:color="auto"/>
        <w:bottom w:val="none" w:sz="0" w:space="0" w:color="auto"/>
        <w:right w:val="none" w:sz="0" w:space="0" w:color="auto"/>
      </w:divBdr>
    </w:div>
    <w:div w:id="1696148093">
      <w:bodyDiv w:val="1"/>
      <w:marLeft w:val="0"/>
      <w:marRight w:val="0"/>
      <w:marTop w:val="0"/>
      <w:marBottom w:val="0"/>
      <w:divBdr>
        <w:top w:val="none" w:sz="0" w:space="0" w:color="auto"/>
        <w:left w:val="none" w:sz="0" w:space="0" w:color="auto"/>
        <w:bottom w:val="none" w:sz="0" w:space="0" w:color="auto"/>
        <w:right w:val="none" w:sz="0" w:space="0" w:color="auto"/>
      </w:divBdr>
    </w:div>
    <w:div w:id="1715617083">
      <w:bodyDiv w:val="1"/>
      <w:marLeft w:val="0"/>
      <w:marRight w:val="0"/>
      <w:marTop w:val="0"/>
      <w:marBottom w:val="0"/>
      <w:divBdr>
        <w:top w:val="none" w:sz="0" w:space="0" w:color="auto"/>
        <w:left w:val="none" w:sz="0" w:space="0" w:color="auto"/>
        <w:bottom w:val="none" w:sz="0" w:space="0" w:color="auto"/>
        <w:right w:val="none" w:sz="0" w:space="0" w:color="auto"/>
      </w:divBdr>
    </w:div>
    <w:div w:id="1722052817">
      <w:bodyDiv w:val="1"/>
      <w:marLeft w:val="0"/>
      <w:marRight w:val="0"/>
      <w:marTop w:val="0"/>
      <w:marBottom w:val="0"/>
      <w:divBdr>
        <w:top w:val="none" w:sz="0" w:space="0" w:color="auto"/>
        <w:left w:val="none" w:sz="0" w:space="0" w:color="auto"/>
        <w:bottom w:val="none" w:sz="0" w:space="0" w:color="auto"/>
        <w:right w:val="none" w:sz="0" w:space="0" w:color="auto"/>
      </w:divBdr>
    </w:div>
    <w:div w:id="1733386490">
      <w:bodyDiv w:val="1"/>
      <w:marLeft w:val="0"/>
      <w:marRight w:val="0"/>
      <w:marTop w:val="0"/>
      <w:marBottom w:val="0"/>
      <w:divBdr>
        <w:top w:val="none" w:sz="0" w:space="0" w:color="auto"/>
        <w:left w:val="none" w:sz="0" w:space="0" w:color="auto"/>
        <w:bottom w:val="none" w:sz="0" w:space="0" w:color="auto"/>
        <w:right w:val="none" w:sz="0" w:space="0" w:color="auto"/>
      </w:divBdr>
    </w:div>
    <w:div w:id="1756248242">
      <w:bodyDiv w:val="1"/>
      <w:marLeft w:val="0"/>
      <w:marRight w:val="0"/>
      <w:marTop w:val="0"/>
      <w:marBottom w:val="0"/>
      <w:divBdr>
        <w:top w:val="none" w:sz="0" w:space="0" w:color="auto"/>
        <w:left w:val="none" w:sz="0" w:space="0" w:color="auto"/>
        <w:bottom w:val="none" w:sz="0" w:space="0" w:color="auto"/>
        <w:right w:val="none" w:sz="0" w:space="0" w:color="auto"/>
      </w:divBdr>
    </w:div>
    <w:div w:id="1776245901">
      <w:bodyDiv w:val="1"/>
      <w:marLeft w:val="0"/>
      <w:marRight w:val="0"/>
      <w:marTop w:val="0"/>
      <w:marBottom w:val="0"/>
      <w:divBdr>
        <w:top w:val="none" w:sz="0" w:space="0" w:color="auto"/>
        <w:left w:val="none" w:sz="0" w:space="0" w:color="auto"/>
        <w:bottom w:val="none" w:sz="0" w:space="0" w:color="auto"/>
        <w:right w:val="none" w:sz="0" w:space="0" w:color="auto"/>
      </w:divBdr>
    </w:div>
    <w:div w:id="1788502794">
      <w:bodyDiv w:val="1"/>
      <w:marLeft w:val="0"/>
      <w:marRight w:val="0"/>
      <w:marTop w:val="0"/>
      <w:marBottom w:val="0"/>
      <w:divBdr>
        <w:top w:val="none" w:sz="0" w:space="0" w:color="auto"/>
        <w:left w:val="none" w:sz="0" w:space="0" w:color="auto"/>
        <w:bottom w:val="none" w:sz="0" w:space="0" w:color="auto"/>
        <w:right w:val="none" w:sz="0" w:space="0" w:color="auto"/>
      </w:divBdr>
    </w:div>
    <w:div w:id="1793818552">
      <w:bodyDiv w:val="1"/>
      <w:marLeft w:val="0"/>
      <w:marRight w:val="0"/>
      <w:marTop w:val="0"/>
      <w:marBottom w:val="0"/>
      <w:divBdr>
        <w:top w:val="none" w:sz="0" w:space="0" w:color="auto"/>
        <w:left w:val="none" w:sz="0" w:space="0" w:color="auto"/>
        <w:bottom w:val="none" w:sz="0" w:space="0" w:color="auto"/>
        <w:right w:val="none" w:sz="0" w:space="0" w:color="auto"/>
      </w:divBdr>
    </w:div>
    <w:div w:id="1881629717">
      <w:bodyDiv w:val="1"/>
      <w:marLeft w:val="0"/>
      <w:marRight w:val="0"/>
      <w:marTop w:val="0"/>
      <w:marBottom w:val="0"/>
      <w:divBdr>
        <w:top w:val="none" w:sz="0" w:space="0" w:color="auto"/>
        <w:left w:val="none" w:sz="0" w:space="0" w:color="auto"/>
        <w:bottom w:val="none" w:sz="0" w:space="0" w:color="auto"/>
        <w:right w:val="none" w:sz="0" w:space="0" w:color="auto"/>
      </w:divBdr>
      <w:divsChild>
        <w:div w:id="1997223549">
          <w:marLeft w:val="0"/>
          <w:marRight w:val="0"/>
          <w:marTop w:val="0"/>
          <w:marBottom w:val="0"/>
          <w:divBdr>
            <w:top w:val="none" w:sz="0" w:space="0" w:color="auto"/>
            <w:left w:val="none" w:sz="0" w:space="0" w:color="auto"/>
            <w:bottom w:val="none" w:sz="0" w:space="0" w:color="auto"/>
            <w:right w:val="none" w:sz="0" w:space="0" w:color="auto"/>
          </w:divBdr>
          <w:divsChild>
            <w:div w:id="1474522393">
              <w:marLeft w:val="0"/>
              <w:marRight w:val="0"/>
              <w:marTop w:val="0"/>
              <w:marBottom w:val="0"/>
              <w:divBdr>
                <w:top w:val="none" w:sz="0" w:space="0" w:color="auto"/>
                <w:left w:val="none" w:sz="0" w:space="0" w:color="auto"/>
                <w:bottom w:val="none" w:sz="0" w:space="0" w:color="auto"/>
                <w:right w:val="none" w:sz="0" w:space="0" w:color="auto"/>
              </w:divBdr>
              <w:divsChild>
                <w:div w:id="1805611218">
                  <w:marLeft w:val="0"/>
                  <w:marRight w:val="0"/>
                  <w:marTop w:val="0"/>
                  <w:marBottom w:val="0"/>
                  <w:divBdr>
                    <w:top w:val="none" w:sz="0" w:space="0" w:color="auto"/>
                    <w:left w:val="none" w:sz="0" w:space="0" w:color="auto"/>
                    <w:bottom w:val="none" w:sz="0" w:space="0" w:color="auto"/>
                    <w:right w:val="none" w:sz="0" w:space="0" w:color="auto"/>
                  </w:divBdr>
                  <w:divsChild>
                    <w:div w:id="429816306">
                      <w:marLeft w:val="0"/>
                      <w:marRight w:val="0"/>
                      <w:marTop w:val="0"/>
                      <w:marBottom w:val="0"/>
                      <w:divBdr>
                        <w:top w:val="none" w:sz="0" w:space="0" w:color="auto"/>
                        <w:left w:val="none" w:sz="0" w:space="0" w:color="auto"/>
                        <w:bottom w:val="none" w:sz="0" w:space="0" w:color="auto"/>
                        <w:right w:val="none" w:sz="0" w:space="0" w:color="auto"/>
                      </w:divBdr>
                      <w:divsChild>
                        <w:div w:id="797839752">
                          <w:marLeft w:val="0"/>
                          <w:marRight w:val="0"/>
                          <w:marTop w:val="0"/>
                          <w:marBottom w:val="0"/>
                          <w:divBdr>
                            <w:top w:val="none" w:sz="0" w:space="0" w:color="auto"/>
                            <w:left w:val="none" w:sz="0" w:space="0" w:color="auto"/>
                            <w:bottom w:val="none" w:sz="0" w:space="0" w:color="auto"/>
                            <w:right w:val="none" w:sz="0" w:space="0" w:color="auto"/>
                          </w:divBdr>
                          <w:divsChild>
                            <w:div w:id="113760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940582">
      <w:bodyDiv w:val="1"/>
      <w:marLeft w:val="0"/>
      <w:marRight w:val="0"/>
      <w:marTop w:val="0"/>
      <w:marBottom w:val="0"/>
      <w:divBdr>
        <w:top w:val="none" w:sz="0" w:space="0" w:color="auto"/>
        <w:left w:val="none" w:sz="0" w:space="0" w:color="auto"/>
        <w:bottom w:val="none" w:sz="0" w:space="0" w:color="auto"/>
        <w:right w:val="none" w:sz="0" w:space="0" w:color="auto"/>
      </w:divBdr>
    </w:div>
    <w:div w:id="1949308285">
      <w:bodyDiv w:val="1"/>
      <w:marLeft w:val="0"/>
      <w:marRight w:val="0"/>
      <w:marTop w:val="0"/>
      <w:marBottom w:val="0"/>
      <w:divBdr>
        <w:top w:val="none" w:sz="0" w:space="0" w:color="auto"/>
        <w:left w:val="none" w:sz="0" w:space="0" w:color="auto"/>
        <w:bottom w:val="none" w:sz="0" w:space="0" w:color="auto"/>
        <w:right w:val="none" w:sz="0" w:space="0" w:color="auto"/>
      </w:divBdr>
    </w:div>
    <w:div w:id="1985809705">
      <w:bodyDiv w:val="1"/>
      <w:marLeft w:val="0"/>
      <w:marRight w:val="0"/>
      <w:marTop w:val="0"/>
      <w:marBottom w:val="0"/>
      <w:divBdr>
        <w:top w:val="none" w:sz="0" w:space="0" w:color="auto"/>
        <w:left w:val="none" w:sz="0" w:space="0" w:color="auto"/>
        <w:bottom w:val="none" w:sz="0" w:space="0" w:color="auto"/>
        <w:right w:val="none" w:sz="0" w:space="0" w:color="auto"/>
      </w:divBdr>
    </w:div>
    <w:div w:id="1999380465">
      <w:bodyDiv w:val="1"/>
      <w:marLeft w:val="0"/>
      <w:marRight w:val="0"/>
      <w:marTop w:val="0"/>
      <w:marBottom w:val="0"/>
      <w:divBdr>
        <w:top w:val="none" w:sz="0" w:space="0" w:color="auto"/>
        <w:left w:val="none" w:sz="0" w:space="0" w:color="auto"/>
        <w:bottom w:val="none" w:sz="0" w:space="0" w:color="auto"/>
        <w:right w:val="none" w:sz="0" w:space="0" w:color="auto"/>
      </w:divBdr>
    </w:div>
    <w:div w:id="2001931117">
      <w:bodyDiv w:val="1"/>
      <w:marLeft w:val="0"/>
      <w:marRight w:val="0"/>
      <w:marTop w:val="0"/>
      <w:marBottom w:val="0"/>
      <w:divBdr>
        <w:top w:val="none" w:sz="0" w:space="0" w:color="auto"/>
        <w:left w:val="none" w:sz="0" w:space="0" w:color="auto"/>
        <w:bottom w:val="none" w:sz="0" w:space="0" w:color="auto"/>
        <w:right w:val="none" w:sz="0" w:space="0" w:color="auto"/>
      </w:divBdr>
    </w:div>
    <w:div w:id="2017608323">
      <w:bodyDiv w:val="1"/>
      <w:marLeft w:val="0"/>
      <w:marRight w:val="0"/>
      <w:marTop w:val="0"/>
      <w:marBottom w:val="0"/>
      <w:divBdr>
        <w:top w:val="none" w:sz="0" w:space="0" w:color="auto"/>
        <w:left w:val="none" w:sz="0" w:space="0" w:color="auto"/>
        <w:bottom w:val="none" w:sz="0" w:space="0" w:color="auto"/>
        <w:right w:val="none" w:sz="0" w:space="0" w:color="auto"/>
      </w:divBdr>
    </w:div>
    <w:div w:id="2032099572">
      <w:bodyDiv w:val="1"/>
      <w:marLeft w:val="0"/>
      <w:marRight w:val="0"/>
      <w:marTop w:val="0"/>
      <w:marBottom w:val="0"/>
      <w:divBdr>
        <w:top w:val="none" w:sz="0" w:space="0" w:color="auto"/>
        <w:left w:val="none" w:sz="0" w:space="0" w:color="auto"/>
        <w:bottom w:val="none" w:sz="0" w:space="0" w:color="auto"/>
        <w:right w:val="none" w:sz="0" w:space="0" w:color="auto"/>
      </w:divBdr>
    </w:div>
    <w:div w:id="2074428930">
      <w:bodyDiv w:val="1"/>
      <w:marLeft w:val="0"/>
      <w:marRight w:val="0"/>
      <w:marTop w:val="0"/>
      <w:marBottom w:val="0"/>
      <w:divBdr>
        <w:top w:val="none" w:sz="0" w:space="0" w:color="auto"/>
        <w:left w:val="none" w:sz="0" w:space="0" w:color="auto"/>
        <w:bottom w:val="none" w:sz="0" w:space="0" w:color="auto"/>
        <w:right w:val="none" w:sz="0" w:space="0" w:color="auto"/>
      </w:divBdr>
    </w:div>
    <w:div w:id="2096200114">
      <w:bodyDiv w:val="1"/>
      <w:marLeft w:val="0"/>
      <w:marRight w:val="0"/>
      <w:marTop w:val="0"/>
      <w:marBottom w:val="0"/>
      <w:divBdr>
        <w:top w:val="none" w:sz="0" w:space="0" w:color="auto"/>
        <w:left w:val="none" w:sz="0" w:space="0" w:color="auto"/>
        <w:bottom w:val="none" w:sz="0" w:space="0" w:color="auto"/>
        <w:right w:val="none" w:sz="0" w:space="0" w:color="auto"/>
      </w:divBdr>
    </w:div>
    <w:div w:id="2096397872">
      <w:bodyDiv w:val="1"/>
      <w:marLeft w:val="0"/>
      <w:marRight w:val="0"/>
      <w:marTop w:val="0"/>
      <w:marBottom w:val="0"/>
      <w:divBdr>
        <w:top w:val="none" w:sz="0" w:space="0" w:color="auto"/>
        <w:left w:val="none" w:sz="0" w:space="0" w:color="auto"/>
        <w:bottom w:val="none" w:sz="0" w:space="0" w:color="auto"/>
        <w:right w:val="none" w:sz="0" w:space="0" w:color="auto"/>
      </w:divBdr>
    </w:div>
    <w:div w:id="2109689845">
      <w:bodyDiv w:val="1"/>
      <w:marLeft w:val="0"/>
      <w:marRight w:val="0"/>
      <w:marTop w:val="0"/>
      <w:marBottom w:val="0"/>
      <w:divBdr>
        <w:top w:val="none" w:sz="0" w:space="0" w:color="auto"/>
        <w:left w:val="none" w:sz="0" w:space="0" w:color="auto"/>
        <w:bottom w:val="none" w:sz="0" w:space="0" w:color="auto"/>
        <w:right w:val="none" w:sz="0" w:space="0" w:color="auto"/>
      </w:divBdr>
    </w:div>
    <w:div w:id="2125877332">
      <w:bodyDiv w:val="1"/>
      <w:marLeft w:val="0"/>
      <w:marRight w:val="0"/>
      <w:marTop w:val="0"/>
      <w:marBottom w:val="0"/>
      <w:divBdr>
        <w:top w:val="none" w:sz="0" w:space="0" w:color="auto"/>
        <w:left w:val="none" w:sz="0" w:space="0" w:color="auto"/>
        <w:bottom w:val="none" w:sz="0" w:space="0" w:color="auto"/>
        <w:right w:val="none" w:sz="0" w:space="0" w:color="auto"/>
      </w:divBdr>
    </w:div>
    <w:div w:id="213767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nghi-dinh-27-2019-nd-cp-huong-dan-luat-do-dac-va-ban-do-387695.aspx" TargetMode="External"/><Relationship Id="rId13" Type="http://schemas.openxmlformats.org/officeDocument/2006/relationships/hyperlink" Target="https://thuvienphapluat.vn/van-ban/vi-pham-hanh-chinh/nghi-dinh-84-2017-nd-cp-sua-doi-173-2013-nd-cp-xu-phat-hanh-chinh-khi-tuong-do-dac-ban-do-35577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vi-pham-hanh-chinh/nghi-dinh-173-2013-nd-cp-xu-phat-vi-pham-hanh-chinh-khi-tuong-thuy-van-do-dac-ban-do-213652.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i-pham-hanh-chinh/nghi-dinh-173-2013-nd-cp-xu-phat-vi-pham-hanh-chinh-khi-tuong-thuy-van-do-dac-ban-do-213652.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uvienphapluat.vn/van-ban/vi-pham-hanh-chinh/nghi-dinh-84-2017-nd-cp-sua-doi-173-2013-nd-cp-xu-phat-hanh-chinh-khi-tuong-do-dac-ban-do-355774.aspx" TargetMode="External"/><Relationship Id="rId4" Type="http://schemas.openxmlformats.org/officeDocument/2006/relationships/settings" Target="settings.xml"/><Relationship Id="rId9" Type="http://schemas.openxmlformats.org/officeDocument/2006/relationships/hyperlink" Target="https://thuvienphapluat.vn/van-ban/vi-pham-hanh-chinh/nghi-dinh-173-2013-nd-cp-xu-phat-vi-pham-hanh-chinh-khi-tuong-thuy-van-do-dac-ban-do-213652.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A8DC3-E2A8-44B8-AA23-2C15D31D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42</Pages>
  <Words>11425</Words>
  <Characters>65128</Characters>
  <Application>Microsoft Office Word</Application>
  <DocSecurity>0</DocSecurity>
  <Lines>542</Lines>
  <Paragraphs>152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Administrator</cp:lastModifiedBy>
  <cp:revision>73</cp:revision>
  <cp:lastPrinted>2026-02-04T09:18:00Z</cp:lastPrinted>
  <dcterms:created xsi:type="dcterms:W3CDTF">2026-03-03T02:11:00Z</dcterms:created>
  <dcterms:modified xsi:type="dcterms:W3CDTF">2026-03-04T10:52:00Z</dcterms:modified>
</cp:coreProperties>
</file>